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8E63" w14:textId="7FAFE76C" w:rsidR="001C2E97" w:rsidRDefault="51E4DA8C" w:rsidP="46A75763">
      <w:pPr>
        <w:jc w:val="center"/>
        <w:rPr>
          <w:rFonts w:ascii="Arial" w:eastAsia="Arial" w:hAnsi="Arial" w:cs="Arial"/>
          <w:b/>
          <w:bCs/>
          <w:sz w:val="28"/>
          <w:szCs w:val="28"/>
        </w:rPr>
      </w:pPr>
      <w:r w:rsidRPr="20318B74">
        <w:rPr>
          <w:rFonts w:ascii="Arial" w:eastAsia="Arial" w:hAnsi="Arial" w:cs="Arial"/>
          <w:b/>
          <w:bCs/>
          <w:sz w:val="28"/>
          <w:szCs w:val="28"/>
        </w:rPr>
        <w:t>EPG ONE™</w:t>
      </w:r>
      <w:r w:rsidR="0D5C3E6A" w:rsidRPr="20318B74">
        <w:rPr>
          <w:rFonts w:ascii="Arial" w:eastAsia="Arial" w:hAnsi="Arial" w:cs="Arial"/>
          <w:b/>
          <w:bCs/>
          <w:sz w:val="28"/>
          <w:szCs w:val="28"/>
        </w:rPr>
        <w:t xml:space="preserve"> Wins Overall SupplyTech Solution of the Year in 2025 SupplyTech Breakthrough Awards</w:t>
      </w:r>
    </w:p>
    <w:p w14:paraId="0E5333AF" w14:textId="09960CE1" w:rsidR="5B0B1D85" w:rsidRDefault="0D5C3E6A" w:rsidP="46A75763">
      <w:pPr>
        <w:jc w:val="center"/>
        <w:rPr>
          <w:rFonts w:ascii="Arial" w:eastAsia="Arial" w:hAnsi="Arial" w:cs="Arial"/>
          <w:i/>
          <w:iCs/>
          <w:sz w:val="20"/>
          <w:szCs w:val="20"/>
        </w:rPr>
      </w:pPr>
      <w:r w:rsidRPr="46A75763">
        <w:rPr>
          <w:rFonts w:ascii="Arial" w:eastAsia="Arial" w:hAnsi="Arial" w:cs="Arial"/>
          <w:i/>
          <w:iCs/>
          <w:sz w:val="22"/>
          <w:szCs w:val="22"/>
        </w:rPr>
        <w:t>Annual Awards Program Recognizes Innovation in the Global</w:t>
      </w:r>
      <w:r w:rsidR="5B0B1D85">
        <w:br/>
      </w:r>
      <w:r w:rsidR="1656B691" w:rsidRPr="46A75763">
        <w:rPr>
          <w:rFonts w:ascii="Arial" w:eastAsia="Arial" w:hAnsi="Arial" w:cs="Arial"/>
          <w:i/>
          <w:iCs/>
          <w:sz w:val="22"/>
          <w:szCs w:val="22"/>
        </w:rPr>
        <w:t>Supply Chain Technology and Logistics Industry</w:t>
      </w:r>
      <w:r w:rsidR="5B0B1D85">
        <w:br/>
      </w:r>
    </w:p>
    <w:p w14:paraId="04E7B8BF" w14:textId="7EC96489" w:rsidR="1656B691" w:rsidRDefault="1656B691" w:rsidP="46A75763">
      <w:pPr>
        <w:spacing w:line="360" w:lineRule="auto"/>
        <w:rPr>
          <w:rFonts w:ascii="Arial" w:eastAsia="Arial" w:hAnsi="Arial" w:cs="Arial"/>
          <w:sz w:val="20"/>
          <w:szCs w:val="20"/>
        </w:rPr>
      </w:pPr>
      <w:r w:rsidRPr="20318B74">
        <w:rPr>
          <w:rFonts w:ascii="Arial" w:eastAsia="Arial" w:hAnsi="Arial" w:cs="Arial"/>
          <w:b/>
          <w:bCs/>
          <w:sz w:val="20"/>
          <w:szCs w:val="20"/>
        </w:rPr>
        <w:t xml:space="preserve">Northlake, Texas (June 11, 2025) </w:t>
      </w:r>
      <w:hyperlink r:id="rId10">
        <w:r w:rsidRPr="20318B74">
          <w:rPr>
            <w:rStyle w:val="Hyperlink"/>
            <w:rFonts w:ascii="Arial" w:eastAsia="Arial" w:hAnsi="Arial" w:cs="Arial"/>
            <w:color w:val="0070C0"/>
            <w:sz w:val="20"/>
            <w:szCs w:val="20"/>
          </w:rPr>
          <w:t>Ehrhardt Partner Group</w:t>
        </w:r>
        <w:r w:rsidR="321B2BC9" w:rsidRPr="20318B74">
          <w:rPr>
            <w:rStyle w:val="Hyperlink"/>
            <w:rFonts w:ascii="Arial" w:eastAsia="Arial" w:hAnsi="Arial" w:cs="Arial"/>
            <w:color w:val="0070C0"/>
            <w:sz w:val="20"/>
            <w:szCs w:val="20"/>
          </w:rPr>
          <w:t xml:space="preserve"> (EPG)</w:t>
        </w:r>
      </w:hyperlink>
      <w:r w:rsidR="4818D424" w:rsidRPr="20318B74">
        <w:rPr>
          <w:rFonts w:ascii="Arial" w:eastAsia="Arial" w:hAnsi="Arial" w:cs="Arial"/>
          <w:sz w:val="20"/>
          <w:szCs w:val="20"/>
        </w:rPr>
        <w:t>, a global leader in unified supply chain execution</w:t>
      </w:r>
      <w:r w:rsidRPr="20318B74">
        <w:rPr>
          <w:rFonts w:ascii="Arial" w:eastAsia="Arial" w:hAnsi="Arial" w:cs="Arial"/>
          <w:sz w:val="20"/>
          <w:szCs w:val="20"/>
        </w:rPr>
        <w:t xml:space="preserve"> </w:t>
      </w:r>
      <w:r w:rsidR="3842D82F" w:rsidRPr="20318B74">
        <w:rPr>
          <w:rFonts w:ascii="Arial" w:eastAsia="Arial" w:hAnsi="Arial" w:cs="Arial"/>
          <w:sz w:val="20"/>
          <w:szCs w:val="20"/>
        </w:rPr>
        <w:t xml:space="preserve">and warehouse management technology, announced today </w:t>
      </w:r>
      <w:r w:rsidR="480B8E4E" w:rsidRPr="20318B74">
        <w:rPr>
          <w:rFonts w:ascii="Arial" w:eastAsia="Arial" w:hAnsi="Arial" w:cs="Arial"/>
          <w:sz w:val="20"/>
          <w:szCs w:val="20"/>
        </w:rPr>
        <w:t xml:space="preserve">that EPG ONE™ </w:t>
      </w:r>
      <w:r w:rsidR="3842D82F" w:rsidRPr="20318B74">
        <w:rPr>
          <w:rFonts w:ascii="Arial" w:eastAsia="Arial" w:hAnsi="Arial" w:cs="Arial"/>
          <w:sz w:val="20"/>
          <w:szCs w:val="20"/>
        </w:rPr>
        <w:t xml:space="preserve">has been selected as the winner of the “Overall SupplyTech Solution of the Year” </w:t>
      </w:r>
      <w:r w:rsidR="5D3CA1B6" w:rsidRPr="20318B74">
        <w:rPr>
          <w:rFonts w:ascii="Arial" w:eastAsia="Arial" w:hAnsi="Arial" w:cs="Arial"/>
          <w:sz w:val="20"/>
          <w:szCs w:val="20"/>
        </w:rPr>
        <w:t>award</w:t>
      </w:r>
      <w:r w:rsidR="3842D82F" w:rsidRPr="20318B74">
        <w:rPr>
          <w:rFonts w:ascii="Arial" w:eastAsia="Arial" w:hAnsi="Arial" w:cs="Arial"/>
          <w:sz w:val="20"/>
          <w:szCs w:val="20"/>
        </w:rPr>
        <w:t xml:space="preserve"> in the 4</w:t>
      </w:r>
      <w:r w:rsidR="3842D82F" w:rsidRPr="20318B74">
        <w:rPr>
          <w:rFonts w:ascii="Arial" w:eastAsia="Arial" w:hAnsi="Arial" w:cs="Arial"/>
          <w:sz w:val="20"/>
          <w:szCs w:val="20"/>
          <w:vertAlign w:val="superscript"/>
        </w:rPr>
        <w:t>th</w:t>
      </w:r>
      <w:r w:rsidR="3842D82F" w:rsidRPr="20318B74">
        <w:rPr>
          <w:rFonts w:ascii="Arial" w:eastAsia="Arial" w:hAnsi="Arial" w:cs="Arial"/>
          <w:sz w:val="20"/>
          <w:szCs w:val="20"/>
        </w:rPr>
        <w:t xml:space="preserve"> annual </w:t>
      </w:r>
      <w:hyperlink r:id="rId11">
        <w:r w:rsidR="3842D82F" w:rsidRPr="20318B74">
          <w:rPr>
            <w:rStyle w:val="Hyperlink"/>
            <w:rFonts w:ascii="Arial" w:eastAsia="Arial" w:hAnsi="Arial" w:cs="Arial"/>
            <w:color w:val="0070C0"/>
            <w:sz w:val="20"/>
            <w:szCs w:val="20"/>
          </w:rPr>
          <w:t>SupplyTech Breakthrough</w:t>
        </w:r>
      </w:hyperlink>
      <w:r w:rsidR="3842D82F" w:rsidRPr="20318B74">
        <w:rPr>
          <w:rFonts w:ascii="Arial" w:eastAsia="Arial" w:hAnsi="Arial" w:cs="Arial"/>
          <w:color w:val="0070C0"/>
          <w:sz w:val="20"/>
          <w:szCs w:val="20"/>
        </w:rPr>
        <w:t xml:space="preserve"> </w:t>
      </w:r>
      <w:r w:rsidR="3842D82F" w:rsidRPr="20318B74">
        <w:rPr>
          <w:rFonts w:ascii="Arial" w:eastAsia="Arial" w:hAnsi="Arial" w:cs="Arial"/>
          <w:sz w:val="20"/>
          <w:szCs w:val="20"/>
        </w:rPr>
        <w:t xml:space="preserve">Awards program conducted by SupplyTech Breakthrough, a leading independent market intelligence organization that evaluates and recognizes standout technology companies, products, and services in the supply chain technology and logistics industry around the </w:t>
      </w:r>
      <w:r w:rsidR="61B80D73" w:rsidRPr="20318B74">
        <w:rPr>
          <w:rFonts w:ascii="Arial" w:eastAsia="Arial" w:hAnsi="Arial" w:cs="Arial"/>
          <w:sz w:val="20"/>
          <w:szCs w:val="20"/>
        </w:rPr>
        <w:t xml:space="preserve">globe. </w:t>
      </w:r>
    </w:p>
    <w:p w14:paraId="3C166106" w14:textId="1A07EC63" w:rsidR="61B80D73" w:rsidRDefault="61B80D73" w:rsidP="46A75763">
      <w:pPr>
        <w:spacing w:line="360" w:lineRule="auto"/>
        <w:rPr>
          <w:rFonts w:ascii="Arial" w:eastAsia="Arial" w:hAnsi="Arial" w:cs="Arial"/>
          <w:sz w:val="20"/>
          <w:szCs w:val="20"/>
        </w:rPr>
      </w:pPr>
      <w:r w:rsidRPr="20318B74">
        <w:rPr>
          <w:rFonts w:ascii="Arial" w:eastAsia="Arial" w:hAnsi="Arial" w:cs="Arial"/>
          <w:sz w:val="20"/>
          <w:szCs w:val="20"/>
        </w:rPr>
        <w:t xml:space="preserve">SupplyTech Breakthrough selected </w:t>
      </w:r>
      <w:hyperlink r:id="rId12">
        <w:r w:rsidRPr="20318B74">
          <w:rPr>
            <w:rStyle w:val="Hyperlink"/>
            <w:rFonts w:ascii="Arial" w:eastAsia="Arial" w:hAnsi="Arial" w:cs="Arial"/>
            <w:color w:val="0070C0"/>
            <w:sz w:val="20"/>
            <w:szCs w:val="20"/>
          </w:rPr>
          <w:t xml:space="preserve">EPG </w:t>
        </w:r>
        <w:r w:rsidR="4ED2FA26" w:rsidRPr="20318B74">
          <w:rPr>
            <w:rStyle w:val="Hyperlink"/>
            <w:rFonts w:ascii="Arial" w:eastAsia="Arial" w:hAnsi="Arial" w:cs="Arial"/>
            <w:color w:val="0070C0"/>
            <w:sz w:val="20"/>
            <w:szCs w:val="20"/>
          </w:rPr>
          <w:t>ONE</w:t>
        </w:r>
        <w:r w:rsidR="1D06B3BA" w:rsidRPr="20318B74">
          <w:rPr>
            <w:rStyle w:val="Hyperlink"/>
            <w:rFonts w:ascii="Arial" w:eastAsia="Arial" w:hAnsi="Arial" w:cs="Arial"/>
            <w:color w:val="0070C0"/>
            <w:sz w:val="20"/>
            <w:szCs w:val="20"/>
          </w:rPr>
          <w:t>™</w:t>
        </w:r>
      </w:hyperlink>
      <w:r w:rsidR="4ED2FA26" w:rsidRPr="20318B74">
        <w:rPr>
          <w:rFonts w:ascii="Arial" w:eastAsia="Arial" w:hAnsi="Arial" w:cs="Arial"/>
          <w:sz w:val="20"/>
          <w:szCs w:val="20"/>
        </w:rPr>
        <w:t xml:space="preserve"> </w:t>
      </w:r>
      <w:r w:rsidRPr="20318B74">
        <w:rPr>
          <w:rFonts w:ascii="Arial" w:eastAsia="Arial" w:hAnsi="Arial" w:cs="Arial"/>
          <w:sz w:val="20"/>
          <w:szCs w:val="20"/>
        </w:rPr>
        <w:t xml:space="preserve">as the “Overall SupplyTech Solution of the Year” </w:t>
      </w:r>
      <w:r w:rsidR="07B3EFB3" w:rsidRPr="20318B74">
        <w:rPr>
          <w:rFonts w:ascii="Arial" w:eastAsia="Arial" w:hAnsi="Arial" w:cs="Arial"/>
          <w:sz w:val="20"/>
          <w:szCs w:val="20"/>
        </w:rPr>
        <w:t xml:space="preserve">due to </w:t>
      </w:r>
      <w:r w:rsidRPr="20318B74">
        <w:rPr>
          <w:rFonts w:ascii="Arial" w:eastAsia="Arial" w:hAnsi="Arial" w:cs="Arial"/>
          <w:sz w:val="20"/>
          <w:szCs w:val="20"/>
        </w:rPr>
        <w:t xml:space="preserve">its globally </w:t>
      </w:r>
      <w:r w:rsidR="6268444A" w:rsidRPr="20318B74">
        <w:rPr>
          <w:rFonts w:ascii="Arial" w:eastAsia="Arial" w:hAnsi="Arial" w:cs="Arial"/>
          <w:sz w:val="20"/>
          <w:szCs w:val="20"/>
        </w:rPr>
        <w:t>implement</w:t>
      </w:r>
      <w:r w:rsidRPr="20318B74">
        <w:rPr>
          <w:rFonts w:ascii="Arial" w:eastAsia="Arial" w:hAnsi="Arial" w:cs="Arial"/>
          <w:sz w:val="20"/>
          <w:szCs w:val="20"/>
        </w:rPr>
        <w:t xml:space="preserve">ed, unified supply chain execution </w:t>
      </w:r>
      <w:r w:rsidR="5C672B75" w:rsidRPr="20318B74">
        <w:rPr>
          <w:rFonts w:ascii="Arial" w:eastAsia="Arial" w:hAnsi="Arial" w:cs="Arial"/>
          <w:sz w:val="20"/>
          <w:szCs w:val="20"/>
        </w:rPr>
        <w:t xml:space="preserve">platform </w:t>
      </w:r>
      <w:r w:rsidR="399BB9FA" w:rsidRPr="20318B74">
        <w:rPr>
          <w:rFonts w:ascii="Arial" w:eastAsia="Arial" w:hAnsi="Arial" w:cs="Arial"/>
          <w:sz w:val="20"/>
          <w:szCs w:val="20"/>
        </w:rPr>
        <w:t>that e</w:t>
      </w:r>
      <w:r w:rsidR="011C46E2" w:rsidRPr="20318B74">
        <w:rPr>
          <w:rFonts w:ascii="Arial" w:eastAsia="Arial" w:hAnsi="Arial" w:cs="Arial"/>
          <w:sz w:val="20"/>
          <w:szCs w:val="20"/>
        </w:rPr>
        <w:t>ncompass</w:t>
      </w:r>
      <w:r w:rsidR="42585EE4" w:rsidRPr="20318B74">
        <w:rPr>
          <w:rFonts w:ascii="Arial" w:eastAsia="Arial" w:hAnsi="Arial" w:cs="Arial"/>
          <w:sz w:val="20"/>
          <w:szCs w:val="20"/>
        </w:rPr>
        <w:t>es</w:t>
      </w:r>
      <w:r w:rsidR="011C46E2" w:rsidRPr="20318B74">
        <w:rPr>
          <w:rFonts w:ascii="Arial" w:eastAsia="Arial" w:hAnsi="Arial" w:cs="Arial"/>
          <w:sz w:val="20"/>
          <w:szCs w:val="20"/>
        </w:rPr>
        <w:t xml:space="preserve"> business-critical technology across the global supply chain and logistics lifecycle</w:t>
      </w:r>
      <w:r w:rsidR="7CE61686" w:rsidRPr="20318B74">
        <w:rPr>
          <w:rFonts w:ascii="Arial" w:eastAsia="Arial" w:hAnsi="Arial" w:cs="Arial"/>
          <w:sz w:val="20"/>
          <w:szCs w:val="20"/>
        </w:rPr>
        <w:t xml:space="preserve">, </w:t>
      </w:r>
      <w:r w:rsidR="011C46E2" w:rsidRPr="20318B74">
        <w:rPr>
          <w:rFonts w:ascii="Arial" w:eastAsia="Arial" w:hAnsi="Arial" w:cs="Arial"/>
          <w:sz w:val="20"/>
          <w:szCs w:val="20"/>
        </w:rPr>
        <w:t>including:</w:t>
      </w:r>
    </w:p>
    <w:p w14:paraId="34626C7C" w14:textId="12CFCE94" w:rsidR="011C46E2" w:rsidRDefault="011C46E2" w:rsidP="46A75763">
      <w:pPr>
        <w:pStyle w:val="ListParagraph"/>
        <w:numPr>
          <w:ilvl w:val="0"/>
          <w:numId w:val="1"/>
        </w:numPr>
        <w:spacing w:line="360" w:lineRule="auto"/>
        <w:rPr>
          <w:rFonts w:ascii="Arial" w:eastAsia="Arial" w:hAnsi="Arial" w:cs="Arial"/>
          <w:sz w:val="20"/>
          <w:szCs w:val="20"/>
        </w:rPr>
      </w:pPr>
      <w:r w:rsidRPr="46A75763">
        <w:rPr>
          <w:rFonts w:ascii="Arial" w:eastAsia="Arial" w:hAnsi="Arial" w:cs="Arial"/>
          <w:sz w:val="20"/>
          <w:szCs w:val="20"/>
        </w:rPr>
        <w:t>Warehouse Management System (WMS)</w:t>
      </w:r>
    </w:p>
    <w:p w14:paraId="63C30B47" w14:textId="6F7DFC55" w:rsidR="011C46E2" w:rsidRDefault="011C46E2" w:rsidP="46A75763">
      <w:pPr>
        <w:pStyle w:val="ListParagraph"/>
        <w:numPr>
          <w:ilvl w:val="0"/>
          <w:numId w:val="1"/>
        </w:numPr>
        <w:spacing w:line="360" w:lineRule="auto"/>
        <w:rPr>
          <w:rFonts w:ascii="Arial" w:eastAsia="Arial" w:hAnsi="Arial" w:cs="Arial"/>
          <w:sz w:val="20"/>
          <w:szCs w:val="20"/>
        </w:rPr>
      </w:pPr>
      <w:r w:rsidRPr="46A75763">
        <w:rPr>
          <w:rFonts w:ascii="Arial" w:eastAsia="Arial" w:hAnsi="Arial" w:cs="Arial"/>
          <w:sz w:val="20"/>
          <w:szCs w:val="20"/>
        </w:rPr>
        <w:t xml:space="preserve">Warehouse Control System (WCS)  </w:t>
      </w:r>
    </w:p>
    <w:p w14:paraId="25D30F36" w14:textId="727CE274" w:rsidR="011C46E2" w:rsidRDefault="011C46E2" w:rsidP="46A75763">
      <w:pPr>
        <w:pStyle w:val="ListParagraph"/>
        <w:numPr>
          <w:ilvl w:val="0"/>
          <w:numId w:val="1"/>
        </w:numPr>
        <w:spacing w:line="360" w:lineRule="auto"/>
        <w:rPr>
          <w:rFonts w:ascii="Arial" w:eastAsia="Arial" w:hAnsi="Arial" w:cs="Arial"/>
          <w:sz w:val="20"/>
          <w:szCs w:val="20"/>
        </w:rPr>
      </w:pPr>
      <w:r w:rsidRPr="46A75763">
        <w:rPr>
          <w:rFonts w:ascii="Arial" w:eastAsia="Arial" w:hAnsi="Arial" w:cs="Arial"/>
          <w:sz w:val="20"/>
          <w:szCs w:val="20"/>
        </w:rPr>
        <w:t>Voice Picking Solutions</w:t>
      </w:r>
    </w:p>
    <w:p w14:paraId="0A3B151F" w14:textId="65A96916" w:rsidR="011C46E2" w:rsidRDefault="011C46E2" w:rsidP="46A75763">
      <w:pPr>
        <w:pStyle w:val="ListParagraph"/>
        <w:numPr>
          <w:ilvl w:val="0"/>
          <w:numId w:val="1"/>
        </w:numPr>
        <w:spacing w:line="360" w:lineRule="auto"/>
        <w:rPr>
          <w:rFonts w:ascii="Arial" w:eastAsia="Arial" w:hAnsi="Arial" w:cs="Arial"/>
          <w:sz w:val="20"/>
          <w:szCs w:val="20"/>
        </w:rPr>
      </w:pPr>
      <w:r w:rsidRPr="46A75763">
        <w:rPr>
          <w:rFonts w:ascii="Arial" w:eastAsia="Arial" w:hAnsi="Arial" w:cs="Arial"/>
          <w:sz w:val="20"/>
          <w:szCs w:val="20"/>
        </w:rPr>
        <w:t xml:space="preserve">Intelligent Route </w:t>
      </w:r>
      <w:r w:rsidR="294EFE9E" w:rsidRPr="46A75763">
        <w:rPr>
          <w:rFonts w:ascii="Arial" w:eastAsia="Arial" w:hAnsi="Arial" w:cs="Arial"/>
          <w:sz w:val="20"/>
          <w:szCs w:val="20"/>
        </w:rPr>
        <w:t>Optimiza</w:t>
      </w:r>
      <w:r w:rsidRPr="46A75763">
        <w:rPr>
          <w:rFonts w:ascii="Arial" w:eastAsia="Arial" w:hAnsi="Arial" w:cs="Arial"/>
          <w:sz w:val="20"/>
          <w:szCs w:val="20"/>
        </w:rPr>
        <w:t>tion</w:t>
      </w:r>
    </w:p>
    <w:p w14:paraId="7DA15224" w14:textId="42A0DEB5" w:rsidR="1B121133" w:rsidRDefault="1B121133" w:rsidP="46A75763">
      <w:pPr>
        <w:pStyle w:val="ListParagraph"/>
        <w:numPr>
          <w:ilvl w:val="0"/>
          <w:numId w:val="1"/>
        </w:numPr>
        <w:spacing w:line="360" w:lineRule="auto"/>
        <w:rPr>
          <w:rFonts w:ascii="Arial" w:eastAsia="Arial" w:hAnsi="Arial" w:cs="Arial"/>
          <w:sz w:val="20"/>
          <w:szCs w:val="20"/>
        </w:rPr>
      </w:pPr>
      <w:r w:rsidRPr="46A75763">
        <w:rPr>
          <w:rFonts w:ascii="Arial" w:eastAsia="Arial" w:hAnsi="Arial" w:cs="Arial"/>
          <w:sz w:val="20"/>
          <w:szCs w:val="20"/>
        </w:rPr>
        <w:t>Global Multi-Carrier Shipping Execution</w:t>
      </w:r>
    </w:p>
    <w:p w14:paraId="7D335B89" w14:textId="04253E78" w:rsidR="011C46E2" w:rsidRDefault="011C46E2" w:rsidP="46A75763">
      <w:pPr>
        <w:pStyle w:val="ListParagraph"/>
        <w:numPr>
          <w:ilvl w:val="0"/>
          <w:numId w:val="1"/>
        </w:numPr>
        <w:spacing w:line="360" w:lineRule="auto"/>
        <w:rPr>
          <w:rFonts w:ascii="Arial" w:eastAsia="Arial" w:hAnsi="Arial" w:cs="Arial"/>
          <w:sz w:val="20"/>
          <w:szCs w:val="20"/>
        </w:rPr>
      </w:pPr>
      <w:r w:rsidRPr="46A75763">
        <w:rPr>
          <w:rFonts w:ascii="Arial" w:eastAsia="Arial" w:hAnsi="Arial" w:cs="Arial"/>
          <w:sz w:val="20"/>
          <w:szCs w:val="20"/>
        </w:rPr>
        <w:t>Extended Workforce Management</w:t>
      </w:r>
    </w:p>
    <w:p w14:paraId="661159CD" w14:textId="47009B03" w:rsidR="011C46E2" w:rsidRDefault="011C46E2" w:rsidP="46A75763">
      <w:pPr>
        <w:pStyle w:val="ListParagraph"/>
        <w:numPr>
          <w:ilvl w:val="0"/>
          <w:numId w:val="1"/>
        </w:numPr>
        <w:spacing w:line="360" w:lineRule="auto"/>
        <w:rPr>
          <w:rFonts w:ascii="Arial" w:eastAsia="Arial" w:hAnsi="Arial" w:cs="Arial"/>
          <w:sz w:val="20"/>
          <w:szCs w:val="20"/>
        </w:rPr>
      </w:pPr>
      <w:r w:rsidRPr="46A75763">
        <w:rPr>
          <w:rFonts w:ascii="Arial" w:eastAsia="Arial" w:hAnsi="Arial" w:cs="Arial"/>
          <w:sz w:val="20"/>
          <w:szCs w:val="20"/>
        </w:rPr>
        <w:t>3PL Contract &amp; Billing Management</w:t>
      </w:r>
    </w:p>
    <w:p w14:paraId="16A41BDD" w14:textId="5A554536" w:rsidR="011C46E2" w:rsidRDefault="011C46E2" w:rsidP="46A75763">
      <w:pPr>
        <w:pStyle w:val="ListParagraph"/>
        <w:numPr>
          <w:ilvl w:val="0"/>
          <w:numId w:val="1"/>
        </w:numPr>
        <w:spacing w:line="360" w:lineRule="auto"/>
        <w:rPr>
          <w:rFonts w:ascii="Arial" w:eastAsia="Arial" w:hAnsi="Arial" w:cs="Arial"/>
          <w:sz w:val="20"/>
          <w:szCs w:val="20"/>
        </w:rPr>
      </w:pPr>
      <w:r w:rsidRPr="46A75763">
        <w:rPr>
          <w:rFonts w:ascii="Arial" w:eastAsia="Arial" w:hAnsi="Arial" w:cs="Arial"/>
          <w:sz w:val="20"/>
          <w:szCs w:val="20"/>
        </w:rPr>
        <w:t>Supply Chain Control Tower</w:t>
      </w:r>
    </w:p>
    <w:p w14:paraId="6538EA7F" w14:textId="4B2333AB" w:rsidR="3AA12828" w:rsidRDefault="3AA12828" w:rsidP="46A75763">
      <w:pPr>
        <w:pStyle w:val="ListParagraph"/>
        <w:numPr>
          <w:ilvl w:val="0"/>
          <w:numId w:val="1"/>
        </w:numPr>
        <w:spacing w:line="360" w:lineRule="auto"/>
        <w:rPr>
          <w:rFonts w:ascii="Arial" w:eastAsia="Arial" w:hAnsi="Arial" w:cs="Arial"/>
          <w:sz w:val="20"/>
          <w:szCs w:val="20"/>
        </w:rPr>
      </w:pPr>
      <w:r w:rsidRPr="46A75763">
        <w:rPr>
          <w:rFonts w:ascii="Arial" w:eastAsia="Arial" w:hAnsi="Arial" w:cs="Arial"/>
          <w:sz w:val="20"/>
          <w:szCs w:val="20"/>
        </w:rPr>
        <w:t>Dock Management</w:t>
      </w:r>
    </w:p>
    <w:p w14:paraId="6692CACF" w14:textId="384BC89C" w:rsidR="23FCB852" w:rsidRDefault="1F4A4EA3" w:rsidP="20318B74">
      <w:pPr>
        <w:pStyle w:val="ListParagraph"/>
        <w:numPr>
          <w:ilvl w:val="0"/>
          <w:numId w:val="1"/>
        </w:numPr>
        <w:spacing w:line="360" w:lineRule="auto"/>
        <w:rPr>
          <w:rFonts w:ascii="Arial" w:eastAsia="Arial" w:hAnsi="Arial" w:cs="Arial"/>
        </w:rPr>
      </w:pPr>
      <w:r w:rsidRPr="20318B74">
        <w:rPr>
          <w:rFonts w:ascii="Arial" w:eastAsia="Arial" w:hAnsi="Arial" w:cs="Arial"/>
          <w:sz w:val="20"/>
          <w:szCs w:val="20"/>
        </w:rPr>
        <w:t xml:space="preserve">EPG ONE™ </w:t>
      </w:r>
      <w:r w:rsidR="23FCB852" w:rsidRPr="20318B74">
        <w:rPr>
          <w:rFonts w:ascii="Arial" w:eastAsia="Arial" w:hAnsi="Arial" w:cs="Arial"/>
          <w:sz w:val="20"/>
          <w:szCs w:val="20"/>
        </w:rPr>
        <w:t xml:space="preserve">Digital Workflows App </w:t>
      </w:r>
    </w:p>
    <w:p w14:paraId="315F4098" w14:textId="69032F41" w:rsidR="108B07B0" w:rsidRDefault="108B07B0" w:rsidP="46A75763">
      <w:pPr>
        <w:spacing w:line="360" w:lineRule="auto"/>
        <w:rPr>
          <w:rFonts w:ascii="Arial" w:eastAsia="Arial" w:hAnsi="Arial" w:cs="Arial"/>
          <w:sz w:val="20"/>
          <w:szCs w:val="20"/>
        </w:rPr>
      </w:pPr>
      <w:r w:rsidRPr="20318B74">
        <w:rPr>
          <w:rFonts w:ascii="Arial" w:eastAsia="Arial" w:hAnsi="Arial" w:cs="Arial"/>
          <w:sz w:val="20"/>
          <w:szCs w:val="20"/>
        </w:rPr>
        <w:t xml:space="preserve">Serving as the </w:t>
      </w:r>
      <w:r w:rsidR="58772F03" w:rsidRPr="20318B74">
        <w:rPr>
          <w:rFonts w:ascii="Arial" w:eastAsia="Arial" w:hAnsi="Arial" w:cs="Arial"/>
          <w:sz w:val="20"/>
          <w:szCs w:val="20"/>
        </w:rPr>
        <w:t>backbone for a unified supply chain</w:t>
      </w:r>
      <w:r w:rsidR="7E74E99C" w:rsidRPr="20318B74">
        <w:rPr>
          <w:rFonts w:ascii="Arial" w:eastAsia="Arial" w:hAnsi="Arial" w:cs="Arial"/>
          <w:sz w:val="20"/>
          <w:szCs w:val="20"/>
        </w:rPr>
        <w:t xml:space="preserve">, </w:t>
      </w:r>
      <w:hyperlink r:id="rId13">
        <w:r w:rsidR="7E74E99C" w:rsidRPr="20318B74">
          <w:rPr>
            <w:rStyle w:val="Hyperlink"/>
            <w:rFonts w:ascii="Arial" w:eastAsia="Arial" w:hAnsi="Arial" w:cs="Arial"/>
            <w:color w:val="0070C0"/>
            <w:sz w:val="20"/>
            <w:szCs w:val="20"/>
          </w:rPr>
          <w:t>EPG ONE</w:t>
        </w:r>
        <w:r w:rsidR="1BBD8DD4" w:rsidRPr="20318B74">
          <w:rPr>
            <w:rStyle w:val="Hyperlink"/>
            <w:rFonts w:ascii="Arial" w:eastAsia="Arial" w:hAnsi="Arial" w:cs="Arial"/>
            <w:color w:val="0070C0"/>
            <w:sz w:val="20"/>
            <w:szCs w:val="20"/>
          </w:rPr>
          <w:t>™</w:t>
        </w:r>
      </w:hyperlink>
      <w:r w:rsidR="58772F03" w:rsidRPr="20318B74">
        <w:rPr>
          <w:rFonts w:ascii="Arial" w:eastAsia="Arial" w:hAnsi="Arial" w:cs="Arial"/>
          <w:color w:val="0070C0"/>
          <w:sz w:val="20"/>
          <w:szCs w:val="20"/>
        </w:rPr>
        <w:t xml:space="preserve"> </w:t>
      </w:r>
      <w:r w:rsidR="58772F03" w:rsidRPr="20318B74">
        <w:rPr>
          <w:rFonts w:ascii="Arial" w:eastAsia="Arial" w:hAnsi="Arial" w:cs="Arial"/>
          <w:sz w:val="20"/>
          <w:szCs w:val="20"/>
        </w:rPr>
        <w:t xml:space="preserve">transforms supply chain management from a cost center into a strategic asset—unlocking speed, efficiency, resilience, and better customer experiences. </w:t>
      </w:r>
      <w:r w:rsidR="4B280D25" w:rsidRPr="20318B74">
        <w:rPr>
          <w:rFonts w:ascii="Arial" w:eastAsia="Arial" w:hAnsi="Arial" w:cs="Arial"/>
          <w:sz w:val="20"/>
          <w:szCs w:val="20"/>
        </w:rPr>
        <w:t xml:space="preserve">Combined with a deep expertise in managing </w:t>
      </w:r>
      <w:bookmarkStart w:id="0" w:name="_Int_wR3WYoLY"/>
      <w:r w:rsidR="4B280D25" w:rsidRPr="20318B74">
        <w:rPr>
          <w:rFonts w:ascii="Arial" w:eastAsia="Arial" w:hAnsi="Arial" w:cs="Arial"/>
          <w:sz w:val="20"/>
          <w:szCs w:val="20"/>
        </w:rPr>
        <w:t>highly complex</w:t>
      </w:r>
      <w:bookmarkEnd w:id="0"/>
      <w:r w:rsidR="4B280D25" w:rsidRPr="20318B74">
        <w:rPr>
          <w:rFonts w:ascii="Arial" w:eastAsia="Arial" w:hAnsi="Arial" w:cs="Arial"/>
          <w:sz w:val="20"/>
          <w:szCs w:val="20"/>
        </w:rPr>
        <w:t xml:space="preserve"> and automated Level 5 warehouse environments, </w:t>
      </w:r>
      <w:r w:rsidR="6551F3FF" w:rsidRPr="20318B74">
        <w:rPr>
          <w:rFonts w:ascii="Arial" w:eastAsia="Arial" w:hAnsi="Arial" w:cs="Arial"/>
          <w:sz w:val="20"/>
          <w:szCs w:val="20"/>
        </w:rPr>
        <w:t>EPG ONE™</w:t>
      </w:r>
      <w:r w:rsidR="4B280D25" w:rsidRPr="20318B74">
        <w:rPr>
          <w:rFonts w:ascii="Arial" w:eastAsia="Arial" w:hAnsi="Arial" w:cs="Arial"/>
          <w:sz w:val="20"/>
          <w:szCs w:val="20"/>
        </w:rPr>
        <w:t xml:space="preserve"> empowers global organizations to further digitize and automate to meet today’s extensive supply chain pressures. </w:t>
      </w:r>
    </w:p>
    <w:p w14:paraId="0207A708" w14:textId="532B318D" w:rsidR="49B86EDF" w:rsidRDefault="49B86EDF" w:rsidP="46A75763">
      <w:pPr>
        <w:spacing w:line="360" w:lineRule="auto"/>
        <w:rPr>
          <w:rFonts w:ascii="Arial" w:eastAsia="Arial" w:hAnsi="Arial" w:cs="Arial"/>
          <w:sz w:val="20"/>
          <w:szCs w:val="20"/>
        </w:rPr>
      </w:pPr>
      <w:r w:rsidRPr="20318B74">
        <w:rPr>
          <w:rFonts w:ascii="Arial" w:eastAsia="Arial" w:hAnsi="Arial" w:cs="Arial"/>
          <w:sz w:val="20"/>
          <w:szCs w:val="20"/>
        </w:rPr>
        <w:t>“Consolidating and streamlining the supply chain and logistics tech stack is a strategic necessity for</w:t>
      </w:r>
      <w:r w:rsidR="65CF4A08" w:rsidRPr="20318B74">
        <w:rPr>
          <w:rFonts w:ascii="Arial" w:eastAsia="Arial" w:hAnsi="Arial" w:cs="Arial"/>
          <w:sz w:val="20"/>
          <w:szCs w:val="20"/>
        </w:rPr>
        <w:t xml:space="preserve"> organizations to i</w:t>
      </w:r>
      <w:r w:rsidR="1B8492E2" w:rsidRPr="20318B74">
        <w:rPr>
          <w:rFonts w:ascii="Arial" w:eastAsia="Arial" w:hAnsi="Arial" w:cs="Arial"/>
          <w:sz w:val="20"/>
          <w:szCs w:val="20"/>
        </w:rPr>
        <w:t>mprov</w:t>
      </w:r>
      <w:r w:rsidR="65CF4A08" w:rsidRPr="20318B74">
        <w:rPr>
          <w:rFonts w:ascii="Arial" w:eastAsia="Arial" w:hAnsi="Arial" w:cs="Arial"/>
          <w:sz w:val="20"/>
          <w:szCs w:val="20"/>
        </w:rPr>
        <w:t>e</w:t>
      </w:r>
      <w:r w:rsidRPr="20318B74">
        <w:rPr>
          <w:rFonts w:ascii="Arial" w:eastAsia="Arial" w:hAnsi="Arial" w:cs="Arial"/>
          <w:sz w:val="20"/>
          <w:szCs w:val="20"/>
        </w:rPr>
        <w:t xml:space="preserve"> agility, visibility, cost control, and competitive advantage</w:t>
      </w:r>
      <w:r w:rsidR="7E91BF3B" w:rsidRPr="20318B74">
        <w:rPr>
          <w:rFonts w:ascii="Arial" w:eastAsia="Arial" w:hAnsi="Arial" w:cs="Arial"/>
          <w:sz w:val="20"/>
          <w:szCs w:val="20"/>
        </w:rPr>
        <w:t xml:space="preserve">,” states </w:t>
      </w:r>
      <w:r w:rsidR="08F03D69" w:rsidRPr="20318B74">
        <w:rPr>
          <w:rFonts w:ascii="Arial" w:eastAsia="Arial" w:hAnsi="Arial" w:cs="Arial"/>
          <w:sz w:val="20"/>
          <w:szCs w:val="20"/>
        </w:rPr>
        <w:t>Allen Rivet</w:t>
      </w:r>
      <w:r w:rsidR="7E91BF3B" w:rsidRPr="20318B74">
        <w:rPr>
          <w:rFonts w:ascii="Arial" w:eastAsia="Arial" w:hAnsi="Arial" w:cs="Arial"/>
          <w:sz w:val="20"/>
          <w:szCs w:val="20"/>
        </w:rPr>
        <w:t xml:space="preserve">, EPG’s </w:t>
      </w:r>
      <w:r w:rsidR="0E2F8D82" w:rsidRPr="20318B74">
        <w:rPr>
          <w:rFonts w:ascii="Arial" w:eastAsia="Arial" w:hAnsi="Arial" w:cs="Arial"/>
          <w:sz w:val="20"/>
          <w:szCs w:val="20"/>
        </w:rPr>
        <w:t>Vice President of Sales, Americas</w:t>
      </w:r>
      <w:r w:rsidR="7E91BF3B" w:rsidRPr="20318B74">
        <w:rPr>
          <w:rFonts w:ascii="Arial" w:eastAsia="Arial" w:hAnsi="Arial" w:cs="Arial"/>
          <w:sz w:val="20"/>
          <w:szCs w:val="20"/>
        </w:rPr>
        <w:t xml:space="preserve">. </w:t>
      </w:r>
      <w:r w:rsidR="1146A14E" w:rsidRPr="20318B74">
        <w:rPr>
          <w:rFonts w:ascii="Arial" w:eastAsia="Arial" w:hAnsi="Arial" w:cs="Arial"/>
          <w:sz w:val="20"/>
          <w:szCs w:val="20"/>
        </w:rPr>
        <w:t>“</w:t>
      </w:r>
      <w:r w:rsidRPr="20318B74">
        <w:rPr>
          <w:rFonts w:ascii="Arial" w:eastAsia="Arial" w:hAnsi="Arial" w:cs="Arial"/>
          <w:sz w:val="20"/>
          <w:szCs w:val="20"/>
        </w:rPr>
        <w:t>Thank you to SupplyTech Breakthrough for this important recognition</w:t>
      </w:r>
      <w:r w:rsidR="7788AA91" w:rsidRPr="20318B74">
        <w:rPr>
          <w:rFonts w:ascii="Arial" w:eastAsia="Arial" w:hAnsi="Arial" w:cs="Arial"/>
          <w:sz w:val="20"/>
          <w:szCs w:val="20"/>
        </w:rPr>
        <w:t xml:space="preserve"> of our unified supply chain execution platform, </w:t>
      </w:r>
      <w:r w:rsidR="0625290F" w:rsidRPr="20318B74">
        <w:rPr>
          <w:rFonts w:ascii="Arial" w:eastAsia="Arial" w:hAnsi="Arial" w:cs="Arial"/>
          <w:sz w:val="20"/>
          <w:szCs w:val="20"/>
        </w:rPr>
        <w:t>EPG ONE™</w:t>
      </w:r>
      <w:r w:rsidRPr="20318B74">
        <w:rPr>
          <w:rFonts w:ascii="Arial" w:eastAsia="Arial" w:hAnsi="Arial" w:cs="Arial"/>
          <w:sz w:val="20"/>
          <w:szCs w:val="20"/>
        </w:rPr>
        <w:t xml:space="preserve">. </w:t>
      </w:r>
      <w:bookmarkStart w:id="1" w:name="_Int_pGwa0OUb"/>
      <w:r w:rsidRPr="20318B74">
        <w:rPr>
          <w:rFonts w:ascii="Arial" w:eastAsia="Arial" w:hAnsi="Arial" w:cs="Arial"/>
          <w:sz w:val="20"/>
          <w:szCs w:val="20"/>
        </w:rPr>
        <w:t>We'll</w:t>
      </w:r>
      <w:bookmarkEnd w:id="1"/>
      <w:r w:rsidRPr="20318B74">
        <w:rPr>
          <w:rFonts w:ascii="Arial" w:eastAsia="Arial" w:hAnsi="Arial" w:cs="Arial"/>
          <w:sz w:val="20"/>
          <w:szCs w:val="20"/>
        </w:rPr>
        <w:t xml:space="preserve"> </w:t>
      </w:r>
      <w:r w:rsidR="3AB9B9F3" w:rsidRPr="20318B74">
        <w:rPr>
          <w:rFonts w:ascii="Arial" w:eastAsia="Arial" w:hAnsi="Arial" w:cs="Arial"/>
          <w:sz w:val="20"/>
          <w:szCs w:val="20"/>
        </w:rPr>
        <w:t xml:space="preserve">continue </w:t>
      </w:r>
      <w:r w:rsidRPr="20318B74">
        <w:rPr>
          <w:rFonts w:ascii="Arial" w:eastAsia="Arial" w:hAnsi="Arial" w:cs="Arial"/>
          <w:sz w:val="20"/>
          <w:szCs w:val="20"/>
        </w:rPr>
        <w:t xml:space="preserve">expanding our solutions for </w:t>
      </w:r>
      <w:r w:rsidR="3A165318" w:rsidRPr="20318B74">
        <w:rPr>
          <w:rFonts w:ascii="Arial" w:eastAsia="Arial" w:hAnsi="Arial" w:cs="Arial"/>
          <w:sz w:val="20"/>
          <w:szCs w:val="20"/>
        </w:rPr>
        <w:t>seamless</w:t>
      </w:r>
      <w:r w:rsidRPr="20318B74">
        <w:rPr>
          <w:rFonts w:ascii="Arial" w:eastAsia="Arial" w:hAnsi="Arial" w:cs="Arial"/>
          <w:sz w:val="20"/>
          <w:szCs w:val="20"/>
        </w:rPr>
        <w:t xml:space="preserve"> configuration</w:t>
      </w:r>
      <w:r w:rsidR="75A6B00D" w:rsidRPr="20318B74">
        <w:rPr>
          <w:rFonts w:ascii="Arial" w:eastAsia="Arial" w:hAnsi="Arial" w:cs="Arial"/>
          <w:sz w:val="20"/>
          <w:szCs w:val="20"/>
        </w:rPr>
        <w:t xml:space="preserve"> and scalability</w:t>
      </w:r>
      <w:r w:rsidRPr="20318B74">
        <w:rPr>
          <w:rFonts w:ascii="Arial" w:eastAsia="Arial" w:hAnsi="Arial" w:cs="Arial"/>
          <w:sz w:val="20"/>
          <w:szCs w:val="20"/>
        </w:rPr>
        <w:t xml:space="preserve">, leveraging </w:t>
      </w:r>
      <w:r w:rsidR="5A760A8E" w:rsidRPr="20318B74">
        <w:rPr>
          <w:rFonts w:ascii="Arial" w:eastAsia="Arial" w:hAnsi="Arial" w:cs="Arial"/>
          <w:sz w:val="20"/>
          <w:szCs w:val="20"/>
        </w:rPr>
        <w:t xml:space="preserve">our </w:t>
      </w:r>
      <w:r w:rsidR="235ACF9E" w:rsidRPr="20318B74">
        <w:rPr>
          <w:rFonts w:ascii="Arial" w:eastAsia="Arial" w:hAnsi="Arial" w:cs="Arial"/>
          <w:sz w:val="20"/>
          <w:szCs w:val="20"/>
        </w:rPr>
        <w:t xml:space="preserve">over </w:t>
      </w:r>
      <w:r w:rsidRPr="20318B74">
        <w:rPr>
          <w:rFonts w:ascii="Arial" w:eastAsia="Arial" w:hAnsi="Arial" w:cs="Arial"/>
          <w:sz w:val="20"/>
          <w:szCs w:val="20"/>
        </w:rPr>
        <w:t xml:space="preserve">35 years of global warehouse and </w:t>
      </w:r>
      <w:bookmarkStart w:id="2" w:name="_Int_3tjHdZ9F"/>
      <w:r w:rsidRPr="20318B74">
        <w:rPr>
          <w:rFonts w:ascii="Arial" w:eastAsia="Arial" w:hAnsi="Arial" w:cs="Arial"/>
          <w:sz w:val="20"/>
          <w:szCs w:val="20"/>
        </w:rPr>
        <w:t>logistics</w:t>
      </w:r>
      <w:bookmarkEnd w:id="2"/>
      <w:r w:rsidRPr="20318B74">
        <w:rPr>
          <w:rFonts w:ascii="Arial" w:eastAsia="Arial" w:hAnsi="Arial" w:cs="Arial"/>
          <w:sz w:val="20"/>
          <w:szCs w:val="20"/>
        </w:rPr>
        <w:t xml:space="preserve"> ex</w:t>
      </w:r>
      <w:r w:rsidR="699B42E1" w:rsidRPr="20318B74">
        <w:rPr>
          <w:rFonts w:ascii="Arial" w:eastAsia="Arial" w:hAnsi="Arial" w:cs="Arial"/>
          <w:sz w:val="20"/>
          <w:szCs w:val="20"/>
        </w:rPr>
        <w:t xml:space="preserve">pertise </w:t>
      </w:r>
      <w:r w:rsidRPr="20318B74">
        <w:rPr>
          <w:rFonts w:ascii="Arial" w:eastAsia="Arial" w:hAnsi="Arial" w:cs="Arial"/>
          <w:sz w:val="20"/>
          <w:szCs w:val="20"/>
        </w:rPr>
        <w:t>to deliver exactly what our valued clients need.”</w:t>
      </w:r>
    </w:p>
    <w:p w14:paraId="51EEF770" w14:textId="509D7C8C" w:rsidR="5C71803F" w:rsidRDefault="5C71803F" w:rsidP="46A75763">
      <w:pPr>
        <w:spacing w:line="360" w:lineRule="auto"/>
        <w:rPr>
          <w:rFonts w:ascii="Arial" w:eastAsia="Arial" w:hAnsi="Arial" w:cs="Arial"/>
          <w:sz w:val="20"/>
          <w:szCs w:val="20"/>
        </w:rPr>
      </w:pPr>
      <w:r w:rsidRPr="46A75763">
        <w:rPr>
          <w:rFonts w:ascii="Arial" w:eastAsia="Arial" w:hAnsi="Arial" w:cs="Arial"/>
          <w:sz w:val="20"/>
          <w:szCs w:val="20"/>
        </w:rPr>
        <w:t>The mission of the annual SupplyTech Breakthrough Awards program is to conduct the industry’s most comprehensive analysis and evaluation of the top technology companies, solutions, and products in the global supply chain and logistics industry today. This year’s program attracted thousands of nominations from over 15 different countries throughout the world</w:t>
      </w:r>
      <w:bookmarkStart w:id="3" w:name="_Int_hKsYvOMi"/>
      <w:r w:rsidRPr="46A75763">
        <w:rPr>
          <w:rFonts w:ascii="Arial" w:eastAsia="Arial" w:hAnsi="Arial" w:cs="Arial"/>
          <w:sz w:val="20"/>
          <w:szCs w:val="20"/>
        </w:rPr>
        <w:t xml:space="preserve">.  </w:t>
      </w:r>
      <w:bookmarkEnd w:id="3"/>
    </w:p>
    <w:p w14:paraId="7A19C49E" w14:textId="77A0BA31" w:rsidR="2EAC8427" w:rsidRDefault="2EAC8427" w:rsidP="46A75763">
      <w:pPr>
        <w:spacing w:line="360" w:lineRule="auto"/>
        <w:rPr>
          <w:rFonts w:ascii="Arial" w:eastAsia="Arial" w:hAnsi="Arial" w:cs="Arial"/>
          <w:sz w:val="20"/>
          <w:szCs w:val="20"/>
        </w:rPr>
      </w:pPr>
      <w:r w:rsidRPr="20318B74">
        <w:rPr>
          <w:rFonts w:ascii="Arial" w:eastAsia="Arial" w:hAnsi="Arial" w:cs="Arial"/>
          <w:sz w:val="20"/>
          <w:szCs w:val="20"/>
        </w:rPr>
        <w:t>“</w:t>
      </w:r>
      <w:r w:rsidR="58A12CCF" w:rsidRPr="20318B74">
        <w:rPr>
          <w:rFonts w:ascii="Arial" w:eastAsia="Arial" w:hAnsi="Arial" w:cs="Arial"/>
          <w:sz w:val="20"/>
          <w:szCs w:val="20"/>
        </w:rPr>
        <w:t>Supply chain and l</w:t>
      </w:r>
      <w:r w:rsidR="639D658C" w:rsidRPr="20318B74">
        <w:rPr>
          <w:rFonts w:ascii="Arial" w:eastAsia="Arial" w:hAnsi="Arial" w:cs="Arial"/>
          <w:sz w:val="20"/>
          <w:szCs w:val="20"/>
        </w:rPr>
        <w:t xml:space="preserve">ogistics teams are relying on </w:t>
      </w:r>
      <w:bookmarkStart w:id="4" w:name="_Int_geZX5jqo"/>
      <w:r w:rsidR="639D658C" w:rsidRPr="20318B74">
        <w:rPr>
          <w:rFonts w:ascii="Arial" w:eastAsia="Arial" w:hAnsi="Arial" w:cs="Arial"/>
          <w:sz w:val="20"/>
          <w:szCs w:val="20"/>
        </w:rPr>
        <w:t>a patchwork</w:t>
      </w:r>
      <w:bookmarkEnd w:id="4"/>
      <w:r w:rsidR="639D658C" w:rsidRPr="20318B74">
        <w:rPr>
          <w:rFonts w:ascii="Arial" w:eastAsia="Arial" w:hAnsi="Arial" w:cs="Arial"/>
          <w:sz w:val="20"/>
          <w:szCs w:val="20"/>
        </w:rPr>
        <w:t xml:space="preserve"> of tools with poor integration, manual processes, inconsistent data, and rising </w:t>
      </w:r>
      <w:r w:rsidR="7C0C2E65" w:rsidRPr="20318B74">
        <w:rPr>
          <w:rFonts w:ascii="Arial" w:eastAsia="Arial" w:hAnsi="Arial" w:cs="Arial"/>
          <w:sz w:val="20"/>
          <w:szCs w:val="20"/>
        </w:rPr>
        <w:t>costs</w:t>
      </w:r>
      <w:r w:rsidR="639D658C" w:rsidRPr="20318B74">
        <w:rPr>
          <w:rFonts w:ascii="Arial" w:eastAsia="Arial" w:hAnsi="Arial" w:cs="Arial"/>
          <w:sz w:val="20"/>
          <w:szCs w:val="20"/>
        </w:rPr>
        <w:t xml:space="preserve">. </w:t>
      </w:r>
      <w:r w:rsidR="0A63789D" w:rsidRPr="20318B74">
        <w:rPr>
          <w:rFonts w:ascii="Arial" w:eastAsia="Arial" w:hAnsi="Arial" w:cs="Arial"/>
          <w:sz w:val="20"/>
          <w:szCs w:val="20"/>
        </w:rPr>
        <w:t>F</w:t>
      </w:r>
      <w:r w:rsidR="639D658C" w:rsidRPr="20318B74">
        <w:rPr>
          <w:rFonts w:ascii="Arial" w:eastAsia="Arial" w:hAnsi="Arial" w:cs="Arial"/>
          <w:sz w:val="20"/>
          <w:szCs w:val="20"/>
        </w:rPr>
        <w:t xml:space="preserve">ragmented systems create fragmented supply chains, leading to a demand </w:t>
      </w:r>
      <w:r w:rsidR="2E90DB2A" w:rsidRPr="20318B74">
        <w:rPr>
          <w:rFonts w:ascii="Arial" w:eastAsia="Arial" w:hAnsi="Arial" w:cs="Arial"/>
          <w:sz w:val="20"/>
          <w:szCs w:val="20"/>
        </w:rPr>
        <w:t xml:space="preserve">surge </w:t>
      </w:r>
      <w:r w:rsidR="639D658C" w:rsidRPr="20318B74">
        <w:rPr>
          <w:rFonts w:ascii="Arial" w:eastAsia="Arial" w:hAnsi="Arial" w:cs="Arial"/>
          <w:sz w:val="20"/>
          <w:szCs w:val="20"/>
        </w:rPr>
        <w:t xml:space="preserve">for unified technology for modern </w:t>
      </w:r>
      <w:r w:rsidR="572F3DF8" w:rsidRPr="20318B74">
        <w:rPr>
          <w:rFonts w:ascii="Arial" w:eastAsia="Arial" w:hAnsi="Arial" w:cs="Arial"/>
          <w:sz w:val="20"/>
          <w:szCs w:val="20"/>
        </w:rPr>
        <w:t>operations</w:t>
      </w:r>
      <w:r w:rsidR="639D658C" w:rsidRPr="20318B74">
        <w:rPr>
          <w:rFonts w:ascii="Arial" w:eastAsia="Arial" w:hAnsi="Arial" w:cs="Arial"/>
          <w:sz w:val="20"/>
          <w:szCs w:val="20"/>
        </w:rPr>
        <w:t>,” s</w:t>
      </w:r>
      <w:r w:rsidR="075C5F19" w:rsidRPr="20318B74">
        <w:rPr>
          <w:rFonts w:ascii="Arial" w:eastAsia="Arial" w:hAnsi="Arial" w:cs="Arial"/>
          <w:sz w:val="20"/>
          <w:szCs w:val="20"/>
        </w:rPr>
        <w:t>tates</w:t>
      </w:r>
      <w:r w:rsidR="639D658C" w:rsidRPr="20318B74">
        <w:rPr>
          <w:rFonts w:ascii="Arial" w:eastAsia="Arial" w:hAnsi="Arial" w:cs="Arial"/>
          <w:sz w:val="20"/>
          <w:szCs w:val="20"/>
        </w:rPr>
        <w:t xml:space="preserve"> Bryan Vaughn, Managing Director of SupplyTech Breakthrough Awards. “</w:t>
      </w:r>
      <w:r w:rsidR="6EFB518B" w:rsidRPr="20318B74">
        <w:rPr>
          <w:rFonts w:ascii="Arial" w:eastAsia="Arial" w:hAnsi="Arial" w:cs="Arial"/>
          <w:sz w:val="20"/>
          <w:szCs w:val="20"/>
        </w:rPr>
        <w:t>EPG ONE™</w:t>
      </w:r>
      <w:r w:rsidRPr="20318B74">
        <w:rPr>
          <w:rFonts w:ascii="Arial" w:eastAsia="Arial" w:hAnsi="Arial" w:cs="Arial"/>
          <w:sz w:val="20"/>
          <w:szCs w:val="20"/>
        </w:rPr>
        <w:t xml:space="preserve"> enables global supply chain and </w:t>
      </w:r>
      <w:bookmarkStart w:id="5" w:name="_Int_OsC7Seoc"/>
      <w:r w:rsidRPr="20318B74">
        <w:rPr>
          <w:rFonts w:ascii="Arial" w:eastAsia="Arial" w:hAnsi="Arial" w:cs="Arial"/>
          <w:sz w:val="20"/>
          <w:szCs w:val="20"/>
        </w:rPr>
        <w:t>logistics</w:t>
      </w:r>
      <w:bookmarkEnd w:id="5"/>
      <w:r w:rsidRPr="20318B74">
        <w:rPr>
          <w:rFonts w:ascii="Arial" w:eastAsia="Arial" w:hAnsi="Arial" w:cs="Arial"/>
          <w:sz w:val="20"/>
          <w:szCs w:val="20"/>
        </w:rPr>
        <w:t xml:space="preserve"> teams to turn their technology into their competitive advantage</w:t>
      </w:r>
      <w:r w:rsidR="714875F3" w:rsidRPr="20318B74">
        <w:rPr>
          <w:rFonts w:ascii="Arial" w:eastAsia="Arial" w:hAnsi="Arial" w:cs="Arial"/>
          <w:sz w:val="20"/>
          <w:szCs w:val="20"/>
        </w:rPr>
        <w:t xml:space="preserve"> </w:t>
      </w:r>
      <w:r w:rsidR="6D093D91" w:rsidRPr="20318B74">
        <w:rPr>
          <w:rFonts w:ascii="Arial" w:eastAsia="Arial" w:hAnsi="Arial" w:cs="Arial"/>
          <w:sz w:val="20"/>
          <w:szCs w:val="20"/>
        </w:rPr>
        <w:t>by</w:t>
      </w:r>
      <w:r w:rsidRPr="20318B74">
        <w:rPr>
          <w:rFonts w:ascii="Arial" w:eastAsia="Arial" w:hAnsi="Arial" w:cs="Arial"/>
          <w:sz w:val="20"/>
          <w:szCs w:val="20"/>
        </w:rPr>
        <w:t xml:space="preserve"> enabling streamlined, efficient, and secure operations</w:t>
      </w:r>
      <w:r w:rsidR="1E16EB00" w:rsidRPr="20318B74">
        <w:rPr>
          <w:rFonts w:ascii="Arial" w:eastAsia="Arial" w:hAnsi="Arial" w:cs="Arial"/>
          <w:sz w:val="20"/>
          <w:szCs w:val="20"/>
        </w:rPr>
        <w:t xml:space="preserve"> at every level of complexity and scale</w:t>
      </w:r>
      <w:r w:rsidRPr="20318B74">
        <w:rPr>
          <w:rFonts w:ascii="Arial" w:eastAsia="Arial" w:hAnsi="Arial" w:cs="Arial"/>
          <w:sz w:val="20"/>
          <w:szCs w:val="20"/>
        </w:rPr>
        <w:t xml:space="preserve">. </w:t>
      </w:r>
      <w:bookmarkStart w:id="6" w:name="_Int_Ep5vZGBv"/>
      <w:r w:rsidRPr="20318B74">
        <w:rPr>
          <w:rFonts w:ascii="Arial" w:eastAsia="Arial" w:hAnsi="Arial" w:cs="Arial"/>
          <w:sz w:val="20"/>
          <w:szCs w:val="20"/>
        </w:rPr>
        <w:t>We’re</w:t>
      </w:r>
      <w:bookmarkEnd w:id="6"/>
      <w:r w:rsidRPr="20318B74">
        <w:rPr>
          <w:rFonts w:ascii="Arial" w:eastAsia="Arial" w:hAnsi="Arial" w:cs="Arial"/>
          <w:sz w:val="20"/>
          <w:szCs w:val="20"/>
        </w:rPr>
        <w:t xml:space="preserve"> so pleased to recognize </w:t>
      </w:r>
      <w:r w:rsidR="70C395E6" w:rsidRPr="20318B74">
        <w:rPr>
          <w:rFonts w:ascii="Arial" w:eastAsia="Arial" w:hAnsi="Arial" w:cs="Arial"/>
          <w:sz w:val="20"/>
          <w:szCs w:val="20"/>
        </w:rPr>
        <w:t>EPG ONE™</w:t>
      </w:r>
      <w:r w:rsidRPr="20318B74">
        <w:rPr>
          <w:rFonts w:ascii="Arial" w:eastAsia="Arial" w:hAnsi="Arial" w:cs="Arial"/>
          <w:sz w:val="20"/>
          <w:szCs w:val="20"/>
        </w:rPr>
        <w:t xml:space="preserve"> with </w:t>
      </w:r>
      <w:r w:rsidR="6E4E78A1" w:rsidRPr="20318B74">
        <w:rPr>
          <w:rFonts w:ascii="Arial" w:eastAsia="Arial" w:hAnsi="Arial" w:cs="Arial"/>
          <w:sz w:val="20"/>
          <w:szCs w:val="20"/>
        </w:rPr>
        <w:t>the ‘</w:t>
      </w:r>
      <w:r w:rsidRPr="20318B74">
        <w:rPr>
          <w:rFonts w:ascii="Arial" w:eastAsia="Arial" w:hAnsi="Arial" w:cs="Arial"/>
          <w:sz w:val="20"/>
          <w:szCs w:val="20"/>
        </w:rPr>
        <w:t>Overall SupplyTech Solution of the Year</w:t>
      </w:r>
      <w:r w:rsidR="401D75BC" w:rsidRPr="20318B74">
        <w:rPr>
          <w:rFonts w:ascii="Arial" w:eastAsia="Arial" w:hAnsi="Arial" w:cs="Arial"/>
          <w:sz w:val="20"/>
          <w:szCs w:val="20"/>
        </w:rPr>
        <w:t>’ award</w:t>
      </w:r>
      <w:r w:rsidRPr="20318B74">
        <w:rPr>
          <w:rFonts w:ascii="Arial" w:eastAsia="Arial" w:hAnsi="Arial" w:cs="Arial"/>
          <w:sz w:val="20"/>
          <w:szCs w:val="20"/>
        </w:rPr>
        <w:t xml:space="preserve">!”  </w:t>
      </w:r>
    </w:p>
    <w:p w14:paraId="3E628E48" w14:textId="71D8159D" w:rsidR="4B8E766C" w:rsidRDefault="4B8E766C" w:rsidP="46A75763">
      <w:pPr>
        <w:spacing w:line="360" w:lineRule="auto"/>
        <w:rPr>
          <w:rFonts w:ascii="Arial" w:eastAsia="Arial" w:hAnsi="Arial" w:cs="Arial"/>
          <w:sz w:val="20"/>
          <w:szCs w:val="20"/>
        </w:rPr>
      </w:pPr>
      <w:hyperlink r:id="rId14">
        <w:r w:rsidRPr="20318B74">
          <w:rPr>
            <w:rStyle w:val="Hyperlink"/>
            <w:rFonts w:ascii="Arial" w:eastAsia="Arial" w:hAnsi="Arial" w:cs="Arial"/>
            <w:color w:val="0070C0"/>
            <w:sz w:val="20"/>
            <w:szCs w:val="20"/>
          </w:rPr>
          <w:t>Learn more about EPG ONE</w:t>
        </w:r>
        <w:r w:rsidR="677799A1" w:rsidRPr="20318B74">
          <w:rPr>
            <w:rStyle w:val="Hyperlink"/>
            <w:rFonts w:ascii="Arial" w:eastAsia="Arial" w:hAnsi="Arial" w:cs="Arial"/>
            <w:color w:val="0070C0"/>
            <w:sz w:val="20"/>
            <w:szCs w:val="20"/>
          </w:rPr>
          <w:t>™</w:t>
        </w:r>
      </w:hyperlink>
      <w:r w:rsidRPr="20318B74">
        <w:rPr>
          <w:rFonts w:ascii="Arial" w:eastAsia="Arial" w:hAnsi="Arial" w:cs="Arial"/>
          <w:sz w:val="20"/>
          <w:szCs w:val="20"/>
        </w:rPr>
        <w:t xml:space="preserve">, the unified supply chain execution platform that enables smarter connected </w:t>
      </w:r>
      <w:bookmarkStart w:id="7" w:name="_Int_93mTuN5v"/>
      <w:r w:rsidRPr="20318B74">
        <w:rPr>
          <w:rFonts w:ascii="Arial" w:eastAsia="Arial" w:hAnsi="Arial" w:cs="Arial"/>
          <w:sz w:val="20"/>
          <w:szCs w:val="20"/>
        </w:rPr>
        <w:t>logistics</w:t>
      </w:r>
      <w:bookmarkEnd w:id="7"/>
      <w:r w:rsidRPr="20318B74">
        <w:rPr>
          <w:rFonts w:ascii="Arial" w:eastAsia="Arial" w:hAnsi="Arial" w:cs="Arial"/>
          <w:sz w:val="20"/>
          <w:szCs w:val="20"/>
        </w:rPr>
        <w:t xml:space="preserve"> for organizations worldwide.</w:t>
      </w:r>
    </w:p>
    <w:p w14:paraId="50403FB9" w14:textId="1354A498" w:rsidR="46A75763" w:rsidRDefault="46A75763" w:rsidP="46A75763">
      <w:pPr>
        <w:spacing w:line="360" w:lineRule="auto"/>
        <w:rPr>
          <w:rFonts w:ascii="Arial" w:eastAsia="Arial" w:hAnsi="Arial" w:cs="Arial"/>
          <w:sz w:val="20"/>
          <w:szCs w:val="20"/>
        </w:rPr>
      </w:pPr>
    </w:p>
    <w:p w14:paraId="41AE29A3" w14:textId="1B7141F6" w:rsidR="5D4E9A59" w:rsidRDefault="5D4E9A59" w:rsidP="46A75763">
      <w:pPr>
        <w:spacing w:line="360" w:lineRule="auto"/>
        <w:rPr>
          <w:rFonts w:ascii="Arial" w:eastAsia="Arial" w:hAnsi="Arial" w:cs="Arial"/>
          <w:b/>
          <w:bCs/>
          <w:sz w:val="20"/>
          <w:szCs w:val="20"/>
        </w:rPr>
      </w:pPr>
      <w:r w:rsidRPr="46A75763">
        <w:rPr>
          <w:rFonts w:ascii="Arial" w:eastAsia="Arial" w:hAnsi="Arial" w:cs="Arial"/>
          <w:b/>
          <w:bCs/>
          <w:sz w:val="20"/>
          <w:szCs w:val="20"/>
        </w:rPr>
        <w:t xml:space="preserve">About EPG </w:t>
      </w:r>
    </w:p>
    <w:p w14:paraId="37328668" w14:textId="5E0B84BA" w:rsidR="5D4E9A59" w:rsidRDefault="43DFA8C1" w:rsidP="46A75763">
      <w:pPr>
        <w:spacing w:line="360" w:lineRule="auto"/>
        <w:rPr>
          <w:rFonts w:ascii="Arial" w:eastAsia="Arial" w:hAnsi="Arial" w:cs="Arial"/>
          <w:sz w:val="20"/>
          <w:szCs w:val="20"/>
        </w:rPr>
      </w:pPr>
      <w:r w:rsidRPr="43018509">
        <w:rPr>
          <w:rFonts w:ascii="Arial" w:eastAsia="Arial" w:hAnsi="Arial" w:cs="Arial"/>
          <w:sz w:val="20"/>
          <w:szCs w:val="20"/>
        </w:rPr>
        <w:t xml:space="preserve">Ehrhardt Partner Group (EPG) is a global leader </w:t>
      </w:r>
      <w:bookmarkStart w:id="8" w:name="_Int_rhhAqxFf"/>
      <w:r w:rsidRPr="43018509">
        <w:rPr>
          <w:rFonts w:ascii="Arial" w:eastAsia="Arial" w:hAnsi="Arial" w:cs="Arial"/>
          <w:sz w:val="20"/>
          <w:szCs w:val="20"/>
        </w:rPr>
        <w:t>of</w:t>
      </w:r>
      <w:bookmarkEnd w:id="8"/>
      <w:r w:rsidRPr="43018509">
        <w:rPr>
          <w:rFonts w:ascii="Arial" w:eastAsia="Arial" w:hAnsi="Arial" w:cs="Arial"/>
          <w:sz w:val="20"/>
          <w:szCs w:val="20"/>
        </w:rPr>
        <w:t xml:space="preserve"> unified supply chain execution technology, supporting global brands for over 35 years with smarter connected </w:t>
      </w:r>
      <w:bookmarkStart w:id="9" w:name="_Int_STgToqD9"/>
      <w:r w:rsidRPr="43018509">
        <w:rPr>
          <w:rFonts w:ascii="Arial" w:eastAsia="Arial" w:hAnsi="Arial" w:cs="Arial"/>
          <w:sz w:val="20"/>
          <w:szCs w:val="20"/>
        </w:rPr>
        <w:t>logistics</w:t>
      </w:r>
      <w:bookmarkEnd w:id="9"/>
      <w:r w:rsidRPr="43018509">
        <w:rPr>
          <w:rFonts w:ascii="Arial" w:eastAsia="Arial" w:hAnsi="Arial" w:cs="Arial"/>
          <w:sz w:val="20"/>
          <w:szCs w:val="20"/>
        </w:rPr>
        <w:t>. Over 1,</w:t>
      </w:r>
      <w:r w:rsidR="7987AA7B" w:rsidRPr="43018509">
        <w:rPr>
          <w:rFonts w:ascii="Arial" w:eastAsia="Arial" w:hAnsi="Arial" w:cs="Arial"/>
          <w:sz w:val="20"/>
          <w:szCs w:val="20"/>
        </w:rPr>
        <w:t>6</w:t>
      </w:r>
      <w:r w:rsidRPr="43018509">
        <w:rPr>
          <w:rFonts w:ascii="Arial" w:eastAsia="Arial" w:hAnsi="Arial" w:cs="Arial"/>
          <w:sz w:val="20"/>
          <w:szCs w:val="20"/>
        </w:rPr>
        <w:t xml:space="preserve">00 organizations around the world put their trust in EPG and its suite of solutions to optimize complex </w:t>
      </w:r>
      <w:bookmarkStart w:id="10" w:name="_Int_IQYeLZfF"/>
      <w:r w:rsidRPr="43018509">
        <w:rPr>
          <w:rFonts w:ascii="Arial" w:eastAsia="Arial" w:hAnsi="Arial" w:cs="Arial"/>
          <w:sz w:val="20"/>
          <w:szCs w:val="20"/>
        </w:rPr>
        <w:t>logistics</w:t>
      </w:r>
      <w:bookmarkEnd w:id="10"/>
      <w:r w:rsidRPr="43018509">
        <w:rPr>
          <w:rFonts w:ascii="Arial" w:eastAsia="Arial" w:hAnsi="Arial" w:cs="Arial"/>
          <w:sz w:val="20"/>
          <w:szCs w:val="20"/>
        </w:rPr>
        <w:t xml:space="preserve"> processes from manual to fully automated warehouse environments. EPG ONE™ unified supply chain software centralizes WMS, WCS, WFM, voice solutions, multi-carrier global shipping execution, intelligent route optimization, dock management, contract and billing management, and supply chain control tower, enabling integrated supply chain and </w:t>
      </w:r>
      <w:bookmarkStart w:id="11" w:name="_Int_olwPYrZv"/>
      <w:r w:rsidRPr="43018509">
        <w:rPr>
          <w:rFonts w:ascii="Arial" w:eastAsia="Arial" w:hAnsi="Arial" w:cs="Arial"/>
          <w:sz w:val="20"/>
          <w:szCs w:val="20"/>
        </w:rPr>
        <w:t>logistics</w:t>
      </w:r>
      <w:bookmarkEnd w:id="11"/>
      <w:r w:rsidRPr="43018509">
        <w:rPr>
          <w:rFonts w:ascii="Arial" w:eastAsia="Arial" w:hAnsi="Arial" w:cs="Arial"/>
          <w:sz w:val="20"/>
          <w:szCs w:val="20"/>
        </w:rPr>
        <w:t xml:space="preserve"> management from end-to-end. To learn how EPG powers </w:t>
      </w:r>
      <w:bookmarkStart w:id="12" w:name="_Int_dmplXxBu"/>
      <w:r w:rsidRPr="43018509">
        <w:rPr>
          <w:rFonts w:ascii="Arial" w:eastAsia="Arial" w:hAnsi="Arial" w:cs="Arial"/>
          <w:sz w:val="20"/>
          <w:szCs w:val="20"/>
        </w:rPr>
        <w:t>smarter connect logistics</w:t>
      </w:r>
      <w:bookmarkEnd w:id="12"/>
      <w:r w:rsidRPr="43018509">
        <w:rPr>
          <w:rFonts w:ascii="Arial" w:eastAsia="Arial" w:hAnsi="Arial" w:cs="Arial"/>
          <w:sz w:val="20"/>
          <w:szCs w:val="20"/>
        </w:rPr>
        <w:t xml:space="preserve"> for organizations worldwide, visit </w:t>
      </w:r>
      <w:hyperlink r:id="rId15">
        <w:r w:rsidRPr="43018509">
          <w:rPr>
            <w:rStyle w:val="Hyperlink"/>
            <w:rFonts w:ascii="Arial" w:eastAsia="Arial" w:hAnsi="Arial" w:cs="Arial"/>
            <w:color w:val="0070C0"/>
            <w:sz w:val="20"/>
            <w:szCs w:val="20"/>
          </w:rPr>
          <w:t>us.epg.com</w:t>
        </w:r>
      </w:hyperlink>
      <w:r w:rsidR="0CEC48EC" w:rsidRPr="43018509">
        <w:rPr>
          <w:rFonts w:ascii="Arial" w:eastAsia="Arial" w:hAnsi="Arial" w:cs="Arial"/>
          <w:sz w:val="20"/>
          <w:szCs w:val="20"/>
        </w:rPr>
        <w:t xml:space="preserve">. </w:t>
      </w:r>
      <w:r w:rsidRPr="43018509">
        <w:rPr>
          <w:rFonts w:ascii="Arial" w:eastAsia="Arial" w:hAnsi="Arial" w:cs="Arial"/>
          <w:sz w:val="20"/>
          <w:szCs w:val="20"/>
        </w:rPr>
        <w:t xml:space="preserve"> </w:t>
      </w:r>
    </w:p>
    <w:p w14:paraId="7EC434AE" w14:textId="57531B4E" w:rsidR="46A75763" w:rsidRDefault="46A75763" w:rsidP="46A75763">
      <w:pPr>
        <w:spacing w:line="360" w:lineRule="auto"/>
        <w:rPr>
          <w:rFonts w:ascii="Arial" w:eastAsia="Arial" w:hAnsi="Arial" w:cs="Arial"/>
          <w:sz w:val="20"/>
          <w:szCs w:val="20"/>
        </w:rPr>
      </w:pPr>
    </w:p>
    <w:p w14:paraId="1DF4BE89" w14:textId="69A835FB" w:rsidR="5D4E9A59" w:rsidRDefault="5D4E9A59" w:rsidP="46A75763">
      <w:pPr>
        <w:spacing w:line="360" w:lineRule="auto"/>
        <w:rPr>
          <w:rFonts w:ascii="Arial" w:eastAsia="Arial" w:hAnsi="Arial" w:cs="Arial"/>
          <w:b/>
          <w:bCs/>
          <w:sz w:val="20"/>
          <w:szCs w:val="20"/>
        </w:rPr>
      </w:pPr>
      <w:r w:rsidRPr="46A75763">
        <w:rPr>
          <w:rFonts w:ascii="Arial" w:eastAsia="Arial" w:hAnsi="Arial" w:cs="Arial"/>
          <w:b/>
          <w:bCs/>
          <w:sz w:val="20"/>
          <w:szCs w:val="20"/>
        </w:rPr>
        <w:t xml:space="preserve">About SupplyTech Breakthrough </w:t>
      </w:r>
    </w:p>
    <w:p w14:paraId="7C595436" w14:textId="0138B7B7" w:rsidR="5D4E9A59" w:rsidRDefault="43DFA8C1" w:rsidP="46A75763">
      <w:pPr>
        <w:spacing w:line="360" w:lineRule="auto"/>
      </w:pPr>
      <w:r w:rsidRPr="43018509">
        <w:rPr>
          <w:rFonts w:ascii="Arial" w:eastAsia="Arial" w:hAnsi="Arial" w:cs="Arial"/>
          <w:sz w:val="20"/>
          <w:szCs w:val="20"/>
        </w:rPr>
        <w:t xml:space="preserve">Part of the Tech Breakthrough organization, a leading global provider of market intelligence and recognition platforms for technology innovation and leadership, the SupplyTech Breakthrough Awards program is devoted to honoring innovation and market disruption in supply chain &amp; </w:t>
      </w:r>
      <w:bookmarkStart w:id="13" w:name="_Int_AMPuh7qu"/>
      <w:r w:rsidRPr="43018509">
        <w:rPr>
          <w:rFonts w:ascii="Arial" w:eastAsia="Arial" w:hAnsi="Arial" w:cs="Arial"/>
          <w:sz w:val="20"/>
          <w:szCs w:val="20"/>
        </w:rPr>
        <w:t>logistics</w:t>
      </w:r>
      <w:bookmarkEnd w:id="13"/>
      <w:r w:rsidRPr="43018509">
        <w:rPr>
          <w:rFonts w:ascii="Arial" w:eastAsia="Arial" w:hAnsi="Arial" w:cs="Arial"/>
          <w:sz w:val="20"/>
          <w:szCs w:val="20"/>
        </w:rPr>
        <w:t xml:space="preserve"> technologies, services, </w:t>
      </w:r>
      <w:r w:rsidR="706987D5" w:rsidRPr="43018509">
        <w:rPr>
          <w:rFonts w:ascii="Arial" w:eastAsia="Arial" w:hAnsi="Arial" w:cs="Arial"/>
          <w:sz w:val="20"/>
          <w:szCs w:val="20"/>
        </w:rPr>
        <w:t>companies,</w:t>
      </w:r>
      <w:r w:rsidRPr="43018509">
        <w:rPr>
          <w:rFonts w:ascii="Arial" w:eastAsia="Arial" w:hAnsi="Arial" w:cs="Arial"/>
          <w:sz w:val="20"/>
          <w:szCs w:val="20"/>
        </w:rPr>
        <w:t xml:space="preserve"> and products around the world. The annual SupplyTech Breakthrough Awards provide public recognition for the achievements of SupplyTech companies and products in categories including Inventory Management, Supply Chain Visibility, Transportation Management, Material Handling, IoT and Robotics, and more. For more information visit </w:t>
      </w:r>
      <w:hyperlink r:id="rId16">
        <w:r w:rsidRPr="43018509">
          <w:rPr>
            <w:rStyle w:val="Hyperlink"/>
            <w:rFonts w:ascii="Arial" w:eastAsia="Arial" w:hAnsi="Arial" w:cs="Arial"/>
            <w:color w:val="0070C0"/>
            <w:sz w:val="20"/>
            <w:szCs w:val="20"/>
          </w:rPr>
          <w:t>SupplyTechBreakthrough.com</w:t>
        </w:r>
        <w:r w:rsidR="519F7E21" w:rsidRPr="43018509">
          <w:rPr>
            <w:rStyle w:val="Hyperlink"/>
            <w:rFonts w:ascii="Arial" w:eastAsia="Arial" w:hAnsi="Arial" w:cs="Arial"/>
            <w:color w:val="0070C0"/>
            <w:sz w:val="20"/>
            <w:szCs w:val="20"/>
          </w:rPr>
          <w:t>.</w:t>
        </w:r>
      </w:hyperlink>
    </w:p>
    <w:p w14:paraId="14F785E7" w14:textId="3834D3D5" w:rsidR="43018509" w:rsidRDefault="43018509" w:rsidP="43018509">
      <w:pPr>
        <w:spacing w:line="360" w:lineRule="auto"/>
        <w:rPr>
          <w:rFonts w:ascii="Arial" w:eastAsia="Arial" w:hAnsi="Arial" w:cs="Arial"/>
          <w:b/>
          <w:bCs/>
          <w:sz w:val="20"/>
          <w:szCs w:val="20"/>
        </w:rPr>
      </w:pPr>
    </w:p>
    <w:p w14:paraId="0352BE71" w14:textId="74F1D94E" w:rsidR="4BAC87E1" w:rsidRDefault="4BAC87E1" w:rsidP="43018509">
      <w:pPr>
        <w:spacing w:line="360" w:lineRule="auto"/>
        <w:rPr>
          <w:rFonts w:ascii="Arial" w:eastAsia="Arial" w:hAnsi="Arial" w:cs="Arial"/>
          <w:sz w:val="20"/>
          <w:szCs w:val="20"/>
        </w:rPr>
      </w:pPr>
      <w:r w:rsidRPr="43018509">
        <w:rPr>
          <w:rFonts w:ascii="Arial" w:eastAsia="Arial" w:hAnsi="Arial" w:cs="Arial"/>
          <w:b/>
          <w:bCs/>
          <w:sz w:val="20"/>
          <w:szCs w:val="20"/>
        </w:rPr>
        <w:t>Media Contact</w:t>
      </w:r>
      <w:r>
        <w:br/>
      </w:r>
      <w:r w:rsidRPr="43018509">
        <w:rPr>
          <w:rFonts w:ascii="Arial" w:eastAsia="Arial" w:hAnsi="Arial" w:cs="Arial"/>
          <w:sz w:val="20"/>
          <w:szCs w:val="20"/>
        </w:rPr>
        <w:t>Lindsay Schuemann</w:t>
      </w:r>
      <w:r>
        <w:br/>
      </w:r>
      <w:r w:rsidRPr="43018509">
        <w:rPr>
          <w:rFonts w:ascii="Arial" w:eastAsia="Arial" w:hAnsi="Arial" w:cs="Arial"/>
          <w:sz w:val="20"/>
          <w:szCs w:val="20"/>
        </w:rPr>
        <w:t>Director of Marketing, Americas</w:t>
      </w:r>
      <w:r>
        <w:br/>
      </w:r>
      <w:hyperlink r:id="rId17">
        <w:r w:rsidRPr="43018509">
          <w:rPr>
            <w:rStyle w:val="Hyperlink"/>
            <w:rFonts w:ascii="Arial" w:eastAsia="Arial" w:hAnsi="Arial" w:cs="Arial"/>
            <w:color w:val="0070C0"/>
            <w:sz w:val="20"/>
            <w:szCs w:val="20"/>
          </w:rPr>
          <w:t>lindsay.schuemann@epg.com</w:t>
        </w:r>
        <w:r>
          <w:br/>
        </w:r>
      </w:hyperlink>
      <w:r w:rsidRPr="43018509">
        <w:rPr>
          <w:rFonts w:ascii="Arial" w:eastAsia="Arial" w:hAnsi="Arial" w:cs="Arial"/>
          <w:sz w:val="20"/>
          <w:szCs w:val="20"/>
        </w:rPr>
        <w:t>(414) 559-8995</w:t>
      </w:r>
    </w:p>
    <w:sectPr w:rsidR="4BAC87E1">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4C0F1" w14:textId="77777777" w:rsidR="001364F9" w:rsidRDefault="001364F9">
      <w:pPr>
        <w:spacing w:after="0" w:line="240" w:lineRule="auto"/>
      </w:pPr>
      <w:r>
        <w:separator/>
      </w:r>
    </w:p>
  </w:endnote>
  <w:endnote w:type="continuationSeparator" w:id="0">
    <w:p w14:paraId="3CE6ECC0" w14:textId="77777777" w:rsidR="001364F9" w:rsidRDefault="00136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6A75763" w14:paraId="3B7F9D44" w14:textId="77777777" w:rsidTr="46A75763">
      <w:trPr>
        <w:trHeight w:val="300"/>
      </w:trPr>
      <w:tc>
        <w:tcPr>
          <w:tcW w:w="3120" w:type="dxa"/>
        </w:tcPr>
        <w:p w14:paraId="31BA001E" w14:textId="704AB6F5" w:rsidR="46A75763" w:rsidRDefault="46A75763" w:rsidP="46A75763">
          <w:pPr>
            <w:pStyle w:val="Header"/>
            <w:ind w:left="-115"/>
          </w:pPr>
        </w:p>
      </w:tc>
      <w:tc>
        <w:tcPr>
          <w:tcW w:w="3120" w:type="dxa"/>
        </w:tcPr>
        <w:p w14:paraId="1D6B0E01" w14:textId="65A87A2B" w:rsidR="46A75763" w:rsidRDefault="46A75763" w:rsidP="46A75763">
          <w:pPr>
            <w:pStyle w:val="Header"/>
            <w:jc w:val="center"/>
          </w:pPr>
        </w:p>
      </w:tc>
      <w:tc>
        <w:tcPr>
          <w:tcW w:w="3120" w:type="dxa"/>
        </w:tcPr>
        <w:p w14:paraId="66ED1670" w14:textId="56CD1C16" w:rsidR="46A75763" w:rsidRDefault="46A75763" w:rsidP="46A75763">
          <w:pPr>
            <w:pStyle w:val="Header"/>
            <w:ind w:right="-115"/>
            <w:jc w:val="right"/>
          </w:pPr>
        </w:p>
      </w:tc>
    </w:tr>
  </w:tbl>
  <w:p w14:paraId="38FBDE09" w14:textId="06C076A9" w:rsidR="46A75763" w:rsidRDefault="46A75763" w:rsidP="46A757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2D042" w14:textId="77777777" w:rsidR="001364F9" w:rsidRDefault="001364F9">
      <w:pPr>
        <w:spacing w:after="0" w:line="240" w:lineRule="auto"/>
      </w:pPr>
      <w:r>
        <w:separator/>
      </w:r>
    </w:p>
  </w:footnote>
  <w:footnote w:type="continuationSeparator" w:id="0">
    <w:p w14:paraId="7F87F74B" w14:textId="77777777" w:rsidR="001364F9" w:rsidRDefault="001364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6A75763" w14:paraId="634E9A6C" w14:textId="77777777" w:rsidTr="46A75763">
      <w:trPr>
        <w:trHeight w:val="300"/>
      </w:trPr>
      <w:tc>
        <w:tcPr>
          <w:tcW w:w="3120" w:type="dxa"/>
        </w:tcPr>
        <w:p w14:paraId="7157434B" w14:textId="3E6A5736" w:rsidR="46A75763" w:rsidRDefault="46A75763" w:rsidP="46A75763">
          <w:pPr>
            <w:ind w:left="-115"/>
          </w:pPr>
          <w:r>
            <w:br/>
          </w:r>
          <w:r>
            <w:br/>
          </w:r>
          <w:r w:rsidRPr="46A75763">
            <w:rPr>
              <w:rStyle w:val="normaltextrun"/>
              <w:b/>
              <w:bCs/>
              <w:color w:val="7F7F7F" w:themeColor="text1" w:themeTint="80"/>
              <w:sz w:val="31"/>
              <w:szCs w:val="31"/>
              <w:lang w:val="de-DE"/>
            </w:rPr>
            <w:t>Press Release</w:t>
          </w:r>
        </w:p>
      </w:tc>
      <w:tc>
        <w:tcPr>
          <w:tcW w:w="3120" w:type="dxa"/>
        </w:tcPr>
        <w:p w14:paraId="3EE6DE7A" w14:textId="65A37F6F" w:rsidR="46A75763" w:rsidRDefault="46A75763" w:rsidP="46A75763">
          <w:pPr>
            <w:pStyle w:val="Header"/>
            <w:jc w:val="center"/>
          </w:pPr>
        </w:p>
      </w:tc>
      <w:tc>
        <w:tcPr>
          <w:tcW w:w="3120" w:type="dxa"/>
        </w:tcPr>
        <w:p w14:paraId="2A31F0A3" w14:textId="5B525E70" w:rsidR="46A75763" w:rsidRDefault="46A75763" w:rsidP="46A75763">
          <w:pPr>
            <w:ind w:right="-115"/>
            <w:jc w:val="right"/>
          </w:pPr>
          <w:r>
            <w:br/>
          </w:r>
          <w:r>
            <w:rPr>
              <w:noProof/>
            </w:rPr>
            <w:drawing>
              <wp:inline distT="0" distB="0" distL="0" distR="0" wp14:anchorId="5848FFDA" wp14:editId="6DB774E6">
                <wp:extent cx="1260764" cy="571893"/>
                <wp:effectExtent l="0" t="0" r="0" b="0"/>
                <wp:docPr id="69738006" name="Picture 69738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260764" cy="571893"/>
                        </a:xfrm>
                        <a:prstGeom prst="rect">
                          <a:avLst/>
                        </a:prstGeom>
                      </pic:spPr>
                    </pic:pic>
                  </a:graphicData>
                </a:graphic>
              </wp:inline>
            </w:drawing>
          </w:r>
        </w:p>
      </w:tc>
    </w:tr>
  </w:tbl>
  <w:p w14:paraId="511A4B08" w14:textId="1CA2F01A" w:rsidR="46A75763" w:rsidRDefault="46A75763" w:rsidP="46A75763">
    <w:pPr>
      <w:pStyle w:val="Header"/>
    </w:pPr>
  </w:p>
</w:hdr>
</file>

<file path=word/intelligence2.xml><?xml version="1.0" encoding="utf-8"?>
<int2:intelligence xmlns:int2="http://schemas.microsoft.com/office/intelligence/2020/intelligence" xmlns:oel="http://schemas.microsoft.com/office/2019/extlst">
  <int2:observations>
    <int2:textHash int2:hashCode="Pv4XPskefphpw6" int2:id="4aCp11Qn">
      <int2:state int2:value="Rejected" int2:type="AugLoop_Text_Critique"/>
    </int2:textHash>
    <int2:textHash int2:hashCode="22IRgTYObalfCV" int2:id="I8O4cL9w">
      <int2:state int2:value="Rejected" int2:type="AugLoop_Text_Critique"/>
    </int2:textHash>
    <int2:bookmark int2:bookmarkName="_Int_wR3WYoLY" int2:invalidationBookmarkName="" int2:hashCode="mZFtQh4B/9g62W" int2:id="38ToZHVq">
      <int2:state int2:value="Rejected" int2:type="AugLoop_Text_Critique"/>
    </int2:bookmark>
    <int2:bookmark int2:bookmarkName="_Int_olwPYrZv" int2:invalidationBookmarkName="" int2:hashCode="vTQ6RQCQf2J9Ff" int2:id="5YEIiElW">
      <int2:state int2:value="Rejected" int2:type="AugLoop_Text_Critique"/>
    </int2:bookmark>
    <int2:bookmark int2:bookmarkName="_Int_Ep5vZGBv" int2:invalidationBookmarkName="" int2:hashCode="Q4d97gceSOj4ft" int2:id="9AbpqTep">
      <int2:state int2:value="Rejected" int2:type="AugLoop_Text_Critique"/>
    </int2:bookmark>
    <int2:bookmark int2:bookmarkName="_Int_STgToqD9" int2:invalidationBookmarkName="" int2:hashCode="vTQ6RQCQf2J9Ff" int2:id="Prb8licC">
      <int2:state int2:value="Rejected" int2:type="AugLoop_Text_Critique"/>
    </int2:bookmark>
    <int2:bookmark int2:bookmarkName="_Int_IQYeLZfF" int2:invalidationBookmarkName="" int2:hashCode="vTQ6RQCQf2J9Ff" int2:id="UeBjhQnP">
      <int2:state int2:value="Rejected" int2:type="AugLoop_Text_Critique"/>
    </int2:bookmark>
    <int2:bookmark int2:bookmarkName="_Int_hKsYvOMi" int2:invalidationBookmarkName="" int2:hashCode="RoHRJMxsS3O6q/" int2:id="c8BRPSIV">
      <int2:state int2:value="Rejected" int2:type="AugLoop_Text_Critique"/>
    </int2:bookmark>
    <int2:bookmark int2:bookmarkName="_Int_93mTuN5v" int2:invalidationBookmarkName="" int2:hashCode="vTQ6RQCQf2J9Ff" int2:id="f0ldSATp">
      <int2:state int2:value="Rejected" int2:type="AugLoop_Text_Critique"/>
    </int2:bookmark>
    <int2:bookmark int2:bookmarkName="_Int_AMPuh7qu" int2:invalidationBookmarkName="" int2:hashCode="vTQ6RQCQf2J9Ff" int2:id="rlW1VsgG">
      <int2:state int2:value="Rejected" int2:type="AugLoop_Text_Critique"/>
    </int2:bookmark>
    <int2:bookmark int2:bookmarkName="_Int_dmplXxBu" int2:invalidationBookmarkName="" int2:hashCode="3ObfzIBb7EsEIK" int2:id="s8tDnvnB">
      <int2:state int2:value="Rejected" int2:type="AugLoop_Text_Critique"/>
    </int2:bookmark>
    <int2:bookmark int2:bookmarkName="_Int_geZX5jqo" int2:invalidationBookmarkName="" int2:hashCode="rRhsWHjbjmxjzn" int2:id="tGqQRSfE">
      <int2:state int2:value="Rejected" int2:type="AugLoop_Text_Critique"/>
    </int2:bookmark>
    <int2:bookmark int2:bookmarkName="_Int_pGwa0OUb" int2:invalidationBookmarkName="" int2:hashCode="8PvMSkzWWyvCjz" int2:id="wld27txR">
      <int2:state int2:value="Rejected" int2:type="AugLoop_Text_Critique"/>
    </int2:bookmark>
    <int2:bookmark int2:bookmarkName="_Int_rhhAqxFf" int2:invalidationBookmarkName="" int2:hashCode="3gT6Din5s14kkF" int2:id="y2UQWr60">
      <int2:state int2:value="Rejected" int2:type="AugLoop_Text_Critique"/>
    </int2:bookmark>
    <int2:bookmark int2:bookmarkName="_Int_OsC7Seoc" int2:invalidationBookmarkName="" int2:hashCode="vTQ6RQCQf2J9Ff" int2:id="y7A77GFI">
      <int2:state int2:value="Rejected" int2:type="AugLoop_Text_Critique"/>
    </int2:bookmark>
    <int2:bookmark int2:bookmarkName="_Int_3tjHdZ9F" int2:invalidationBookmarkName="" int2:hashCode="vTQ6RQCQf2J9Ff" int2:id="zk5mzq4K">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4CB0A"/>
    <w:multiLevelType w:val="hybridMultilevel"/>
    <w:tmpl w:val="FFFFFFFF"/>
    <w:lvl w:ilvl="0" w:tplc="15DAC5A4">
      <w:start w:val="1"/>
      <w:numFmt w:val="bullet"/>
      <w:lvlText w:val=""/>
      <w:lvlJc w:val="left"/>
      <w:pPr>
        <w:ind w:left="720" w:hanging="360"/>
      </w:pPr>
      <w:rPr>
        <w:rFonts w:ascii="Symbol" w:hAnsi="Symbol" w:hint="default"/>
      </w:rPr>
    </w:lvl>
    <w:lvl w:ilvl="1" w:tplc="CD1427F0">
      <w:start w:val="1"/>
      <w:numFmt w:val="bullet"/>
      <w:lvlText w:val="o"/>
      <w:lvlJc w:val="left"/>
      <w:pPr>
        <w:ind w:left="1440" w:hanging="360"/>
      </w:pPr>
      <w:rPr>
        <w:rFonts w:ascii="Courier New" w:hAnsi="Courier New" w:hint="default"/>
      </w:rPr>
    </w:lvl>
    <w:lvl w:ilvl="2" w:tplc="9BB04596">
      <w:start w:val="1"/>
      <w:numFmt w:val="bullet"/>
      <w:lvlText w:val=""/>
      <w:lvlJc w:val="left"/>
      <w:pPr>
        <w:ind w:left="2160" w:hanging="360"/>
      </w:pPr>
      <w:rPr>
        <w:rFonts w:ascii="Wingdings" w:hAnsi="Wingdings" w:hint="default"/>
      </w:rPr>
    </w:lvl>
    <w:lvl w:ilvl="3" w:tplc="FD60F854">
      <w:start w:val="1"/>
      <w:numFmt w:val="bullet"/>
      <w:lvlText w:val=""/>
      <w:lvlJc w:val="left"/>
      <w:pPr>
        <w:ind w:left="2880" w:hanging="360"/>
      </w:pPr>
      <w:rPr>
        <w:rFonts w:ascii="Symbol" w:hAnsi="Symbol" w:hint="default"/>
      </w:rPr>
    </w:lvl>
    <w:lvl w:ilvl="4" w:tplc="752A5948">
      <w:start w:val="1"/>
      <w:numFmt w:val="bullet"/>
      <w:lvlText w:val="o"/>
      <w:lvlJc w:val="left"/>
      <w:pPr>
        <w:ind w:left="3600" w:hanging="360"/>
      </w:pPr>
      <w:rPr>
        <w:rFonts w:ascii="Courier New" w:hAnsi="Courier New" w:hint="default"/>
      </w:rPr>
    </w:lvl>
    <w:lvl w:ilvl="5" w:tplc="B866C70E">
      <w:start w:val="1"/>
      <w:numFmt w:val="bullet"/>
      <w:lvlText w:val=""/>
      <w:lvlJc w:val="left"/>
      <w:pPr>
        <w:ind w:left="4320" w:hanging="360"/>
      </w:pPr>
      <w:rPr>
        <w:rFonts w:ascii="Wingdings" w:hAnsi="Wingdings" w:hint="default"/>
      </w:rPr>
    </w:lvl>
    <w:lvl w:ilvl="6" w:tplc="00FE4F86">
      <w:start w:val="1"/>
      <w:numFmt w:val="bullet"/>
      <w:lvlText w:val=""/>
      <w:lvlJc w:val="left"/>
      <w:pPr>
        <w:ind w:left="5040" w:hanging="360"/>
      </w:pPr>
      <w:rPr>
        <w:rFonts w:ascii="Symbol" w:hAnsi="Symbol" w:hint="default"/>
      </w:rPr>
    </w:lvl>
    <w:lvl w:ilvl="7" w:tplc="439066A6">
      <w:start w:val="1"/>
      <w:numFmt w:val="bullet"/>
      <w:lvlText w:val="o"/>
      <w:lvlJc w:val="left"/>
      <w:pPr>
        <w:ind w:left="5760" w:hanging="360"/>
      </w:pPr>
      <w:rPr>
        <w:rFonts w:ascii="Courier New" w:hAnsi="Courier New" w:hint="default"/>
      </w:rPr>
    </w:lvl>
    <w:lvl w:ilvl="8" w:tplc="7B7CC2B6">
      <w:start w:val="1"/>
      <w:numFmt w:val="bullet"/>
      <w:lvlText w:val=""/>
      <w:lvlJc w:val="left"/>
      <w:pPr>
        <w:ind w:left="6480" w:hanging="360"/>
      </w:pPr>
      <w:rPr>
        <w:rFonts w:ascii="Wingdings" w:hAnsi="Wingdings" w:hint="default"/>
      </w:rPr>
    </w:lvl>
  </w:abstractNum>
  <w:num w:numId="1" w16cid:durableId="1179080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005EB7"/>
    <w:rsid w:val="00071256"/>
    <w:rsid w:val="000A053D"/>
    <w:rsid w:val="001364F9"/>
    <w:rsid w:val="001C2E97"/>
    <w:rsid w:val="00305E93"/>
    <w:rsid w:val="00325179"/>
    <w:rsid w:val="004037F8"/>
    <w:rsid w:val="00414FD5"/>
    <w:rsid w:val="00432D9E"/>
    <w:rsid w:val="006FE365"/>
    <w:rsid w:val="008028F5"/>
    <w:rsid w:val="00910EB9"/>
    <w:rsid w:val="00945DE3"/>
    <w:rsid w:val="009B45D2"/>
    <w:rsid w:val="00A335F6"/>
    <w:rsid w:val="00A47096"/>
    <w:rsid w:val="00AB199D"/>
    <w:rsid w:val="00AD0419"/>
    <w:rsid w:val="00DA10DA"/>
    <w:rsid w:val="00E1146B"/>
    <w:rsid w:val="00EC4E86"/>
    <w:rsid w:val="00ED0152"/>
    <w:rsid w:val="00F15C54"/>
    <w:rsid w:val="00F754CD"/>
    <w:rsid w:val="00F7694C"/>
    <w:rsid w:val="00FE145D"/>
    <w:rsid w:val="011C46E2"/>
    <w:rsid w:val="02AA5301"/>
    <w:rsid w:val="0392DF42"/>
    <w:rsid w:val="050A185D"/>
    <w:rsid w:val="0520B108"/>
    <w:rsid w:val="05817AF7"/>
    <w:rsid w:val="0625290F"/>
    <w:rsid w:val="063986B7"/>
    <w:rsid w:val="07162988"/>
    <w:rsid w:val="071EB823"/>
    <w:rsid w:val="075C5F19"/>
    <w:rsid w:val="07B3EFB3"/>
    <w:rsid w:val="0882B16E"/>
    <w:rsid w:val="08F03D69"/>
    <w:rsid w:val="0A569463"/>
    <w:rsid w:val="0A63789D"/>
    <w:rsid w:val="0BC8AB00"/>
    <w:rsid w:val="0BF7715E"/>
    <w:rsid w:val="0C549A02"/>
    <w:rsid w:val="0CEC48EC"/>
    <w:rsid w:val="0D5C3E6A"/>
    <w:rsid w:val="0E2F8D82"/>
    <w:rsid w:val="0E7A6AB4"/>
    <w:rsid w:val="0EFEF42A"/>
    <w:rsid w:val="10207937"/>
    <w:rsid w:val="1031D37F"/>
    <w:rsid w:val="108B07B0"/>
    <w:rsid w:val="11228C0F"/>
    <w:rsid w:val="1146A14E"/>
    <w:rsid w:val="13CCEB15"/>
    <w:rsid w:val="15BE6DFB"/>
    <w:rsid w:val="15D09857"/>
    <w:rsid w:val="1656B691"/>
    <w:rsid w:val="1ABA6FBE"/>
    <w:rsid w:val="1B121133"/>
    <w:rsid w:val="1B2E7DF5"/>
    <w:rsid w:val="1B40BFA0"/>
    <w:rsid w:val="1B8492E2"/>
    <w:rsid w:val="1BBD8DD4"/>
    <w:rsid w:val="1D06B3BA"/>
    <w:rsid w:val="1D8DD8D0"/>
    <w:rsid w:val="1E16EB00"/>
    <w:rsid w:val="1F4A4EA3"/>
    <w:rsid w:val="20318B74"/>
    <w:rsid w:val="20BE0ACA"/>
    <w:rsid w:val="22D69469"/>
    <w:rsid w:val="235ACF9E"/>
    <w:rsid w:val="23FCB852"/>
    <w:rsid w:val="25BFE796"/>
    <w:rsid w:val="294EFE9E"/>
    <w:rsid w:val="2A382521"/>
    <w:rsid w:val="2A69DACE"/>
    <w:rsid w:val="2A72FFA2"/>
    <w:rsid w:val="2BB244D6"/>
    <w:rsid w:val="2D7F94D3"/>
    <w:rsid w:val="2E005EB7"/>
    <w:rsid w:val="2E90DB2A"/>
    <w:rsid w:val="2EAC8427"/>
    <w:rsid w:val="2EB84510"/>
    <w:rsid w:val="321B2BC9"/>
    <w:rsid w:val="338C81CD"/>
    <w:rsid w:val="3842D82F"/>
    <w:rsid w:val="399BB9FA"/>
    <w:rsid w:val="39A9ED06"/>
    <w:rsid w:val="3A165318"/>
    <w:rsid w:val="3AA12828"/>
    <w:rsid w:val="3AB9B9F3"/>
    <w:rsid w:val="3B9153B4"/>
    <w:rsid w:val="3D54FE51"/>
    <w:rsid w:val="3F528E6D"/>
    <w:rsid w:val="401D75BC"/>
    <w:rsid w:val="41EC22A6"/>
    <w:rsid w:val="42585EE4"/>
    <w:rsid w:val="43018509"/>
    <w:rsid w:val="43DFA8C1"/>
    <w:rsid w:val="43E4C0BF"/>
    <w:rsid w:val="46A75763"/>
    <w:rsid w:val="46AB6978"/>
    <w:rsid w:val="46FB73DD"/>
    <w:rsid w:val="4731184C"/>
    <w:rsid w:val="480B8E4E"/>
    <w:rsid w:val="4818D424"/>
    <w:rsid w:val="48BC68DA"/>
    <w:rsid w:val="49B86EDF"/>
    <w:rsid w:val="4B280D25"/>
    <w:rsid w:val="4B8E766C"/>
    <w:rsid w:val="4BA0E4A5"/>
    <w:rsid w:val="4BAC87E1"/>
    <w:rsid w:val="4D65B89B"/>
    <w:rsid w:val="4DEFDFAD"/>
    <w:rsid w:val="4EA25E71"/>
    <w:rsid w:val="4ED2FA26"/>
    <w:rsid w:val="50077704"/>
    <w:rsid w:val="501DA1B0"/>
    <w:rsid w:val="519F7E21"/>
    <w:rsid w:val="51BA27B6"/>
    <w:rsid w:val="51E4DA8C"/>
    <w:rsid w:val="53259819"/>
    <w:rsid w:val="532DE1E6"/>
    <w:rsid w:val="562335BB"/>
    <w:rsid w:val="5637ABDE"/>
    <w:rsid w:val="572F3DF8"/>
    <w:rsid w:val="58772F03"/>
    <w:rsid w:val="58A12CCF"/>
    <w:rsid w:val="58E7705E"/>
    <w:rsid w:val="59682BA9"/>
    <w:rsid w:val="5A760A8E"/>
    <w:rsid w:val="5B0B1D85"/>
    <w:rsid w:val="5BDE01AF"/>
    <w:rsid w:val="5C27D80D"/>
    <w:rsid w:val="5C672B75"/>
    <w:rsid w:val="5C71803F"/>
    <w:rsid w:val="5D3CA1B6"/>
    <w:rsid w:val="5D4E9A59"/>
    <w:rsid w:val="5FF173A0"/>
    <w:rsid w:val="60B49E64"/>
    <w:rsid w:val="61A3515E"/>
    <w:rsid w:val="61B462D5"/>
    <w:rsid w:val="61B80D73"/>
    <w:rsid w:val="6268444A"/>
    <w:rsid w:val="639D658C"/>
    <w:rsid w:val="64101CBF"/>
    <w:rsid w:val="6551F3FF"/>
    <w:rsid w:val="65CF4A08"/>
    <w:rsid w:val="662377CB"/>
    <w:rsid w:val="677799A1"/>
    <w:rsid w:val="684AF9EE"/>
    <w:rsid w:val="699B42E1"/>
    <w:rsid w:val="6B0D9359"/>
    <w:rsid w:val="6D093D91"/>
    <w:rsid w:val="6DE9E44D"/>
    <w:rsid w:val="6E2CD578"/>
    <w:rsid w:val="6E4E78A1"/>
    <w:rsid w:val="6E608D53"/>
    <w:rsid w:val="6EEFE9FB"/>
    <w:rsid w:val="6EFB518B"/>
    <w:rsid w:val="706987D5"/>
    <w:rsid w:val="70C395E6"/>
    <w:rsid w:val="714875F3"/>
    <w:rsid w:val="71509A84"/>
    <w:rsid w:val="7177EA20"/>
    <w:rsid w:val="72729A32"/>
    <w:rsid w:val="74EE0B9A"/>
    <w:rsid w:val="75A6B00D"/>
    <w:rsid w:val="762EC38B"/>
    <w:rsid w:val="76CC19A7"/>
    <w:rsid w:val="7788AA91"/>
    <w:rsid w:val="7981F141"/>
    <w:rsid w:val="7987AA7B"/>
    <w:rsid w:val="7AC31FAA"/>
    <w:rsid w:val="7BF4CD6F"/>
    <w:rsid w:val="7C0C2E65"/>
    <w:rsid w:val="7C2B56B4"/>
    <w:rsid w:val="7CDFABB6"/>
    <w:rsid w:val="7CE61686"/>
    <w:rsid w:val="7DC60A89"/>
    <w:rsid w:val="7E00E820"/>
    <w:rsid w:val="7E74E99C"/>
    <w:rsid w:val="7E91BF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EDC44"/>
  <w15:chartTrackingRefBased/>
  <w15:docId w15:val="{471742BF-A53E-4409-A760-057C5EEFD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uiPriority w:val="99"/>
    <w:unhideWhenUsed/>
    <w:rsid w:val="46A75763"/>
    <w:pPr>
      <w:tabs>
        <w:tab w:val="center" w:pos="4680"/>
        <w:tab w:val="right" w:pos="9360"/>
      </w:tabs>
      <w:spacing w:after="0" w:line="240" w:lineRule="auto"/>
    </w:pPr>
  </w:style>
  <w:style w:type="paragraph" w:styleId="Footer">
    <w:name w:val="footer"/>
    <w:basedOn w:val="Normal"/>
    <w:uiPriority w:val="99"/>
    <w:unhideWhenUsed/>
    <w:rsid w:val="46A75763"/>
    <w:pPr>
      <w:tabs>
        <w:tab w:val="center" w:pos="4680"/>
        <w:tab w:val="right" w:pos="9360"/>
      </w:tabs>
      <w:spacing w:after="0" w:line="240" w:lineRule="auto"/>
    </w:pPr>
  </w:style>
  <w:style w:type="character" w:customStyle="1" w:styleId="normaltextrun">
    <w:name w:val="normaltextrun"/>
    <w:basedOn w:val="DefaultParagraphFont"/>
    <w:uiPriority w:val="1"/>
    <w:rsid w:val="46A75763"/>
    <w:rPr>
      <w:rFonts w:ascii="Arial" w:eastAsia="Arial" w:hAnsi="Arial" w:cs="Arial"/>
      <w:sz w:val="22"/>
      <w:szCs w:val="22"/>
    </w:rPr>
  </w:style>
  <w:style w:type="paragraph" w:styleId="ListParagraph">
    <w:name w:val="List Paragraph"/>
    <w:basedOn w:val="Normal"/>
    <w:uiPriority w:val="34"/>
    <w:qFormat/>
    <w:rsid w:val="46A75763"/>
    <w:pPr>
      <w:ind w:left="720"/>
      <w:contextualSpacing/>
    </w:pPr>
  </w:style>
  <w:style w:type="character" w:customStyle="1" w:styleId="eop">
    <w:name w:val="eop"/>
    <w:basedOn w:val="DefaultParagraphFont"/>
    <w:uiPriority w:val="1"/>
    <w:rsid w:val="46A75763"/>
    <w:rPr>
      <w:rFonts w:ascii="Arial" w:eastAsia="Arial" w:hAnsi="Arial" w:cs="Arial"/>
      <w:sz w:val="22"/>
      <w:szCs w:val="22"/>
    </w:rPr>
  </w:style>
  <w:style w:type="character" w:styleId="Hyperlink">
    <w:name w:val="Hyperlink"/>
    <w:basedOn w:val="DefaultParagraphFont"/>
    <w:uiPriority w:val="99"/>
    <w:unhideWhenUsed/>
    <w:rPr>
      <w:color w:val="467886"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D04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s.epg.com/supply-chain-solutions?utm_source=epg&amp;utm_medium=press_release&amp;utm_campaign=supply_tech_breakthrough_202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us.epg.com/supply-chain-solutions?utm_source=epg&amp;utm_medium=press_release&amp;utm_campaign=supply_tech_breakthrough_2025" TargetMode="External"/><Relationship Id="rId17" Type="http://schemas.openxmlformats.org/officeDocument/2006/relationships/hyperlink" Target="mailto:lindsay.schuemann@epg.com" TargetMode="External"/><Relationship Id="rId2" Type="http://schemas.openxmlformats.org/officeDocument/2006/relationships/customXml" Target="../customXml/item2.xml"/><Relationship Id="rId16" Type="http://schemas.openxmlformats.org/officeDocument/2006/relationships/hyperlink" Target="https://SupplyTechBreakthrough.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pplytechbreakthrough.com/" TargetMode="External"/><Relationship Id="rId5" Type="http://schemas.openxmlformats.org/officeDocument/2006/relationships/styles" Target="styles.xml"/><Relationship Id="rId15" Type="http://schemas.openxmlformats.org/officeDocument/2006/relationships/hyperlink" Target="https://us.epg.com/?utm_source=epg&amp;utm_medium=press_release&amp;utm_campaign=supply_tech_breakthrough_2025" TargetMode="External"/><Relationship Id="rId10" Type="http://schemas.openxmlformats.org/officeDocument/2006/relationships/hyperlink" Target="https://us.epg.com/?utm_source=epg&amp;utm_medium=press_release&amp;utm_campaign=supply_tech_breakthrough_2025"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us.epg.com/supply-chain-solutions?utm_source=epg&amp;utm_medium=press_release&amp;utm_campaign=supply_tech_breakthrough_2025" TargetMode="External"/><Relationship Id="rId22"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ECCD92BF943D49AA7C86BB4A660BCB" ma:contentTypeVersion="" ma:contentTypeDescription="Create a new document." ma:contentTypeScope="" ma:versionID="1913f439aa11759cab3dfcdbbc33ca8b">
  <xsd:schema xmlns:xsd="http://www.w3.org/2001/XMLSchema" xmlns:xs="http://www.w3.org/2001/XMLSchema" xmlns:p="http://schemas.microsoft.com/office/2006/metadata/properties" xmlns:ns2="4783a32a-f1c2-464e-9d86-52b6d0d47efa" xmlns:ns3="1888ca2a-2fb3-4603-a330-5dc9ad42859c" xmlns:ns4="bf2fcf71-2ab9-4dcb-aafb-8f36f3e4edfa" targetNamespace="http://schemas.microsoft.com/office/2006/metadata/properties" ma:root="true" ma:fieldsID="3598db2b4fa39c9b7e4d8bb9ccbfbd2b" ns2:_="" ns3:_="" ns4:_="">
    <xsd:import namespace="4783a32a-f1c2-464e-9d86-52b6d0d47efa"/>
    <xsd:import namespace="1888ca2a-2fb3-4603-a330-5dc9ad42859c"/>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88ca2a-2fb3-4603-a330-5dc9ad42859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88ca2a-2fb3-4603-a330-5dc9ad42859c">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32C0458E-C7B0-49D8-9C50-4C61C2062A4C}">
  <ds:schemaRefs>
    <ds:schemaRef ds:uri="http://schemas.microsoft.com/sharepoint/v3/contenttype/forms"/>
  </ds:schemaRefs>
</ds:datastoreItem>
</file>

<file path=customXml/itemProps2.xml><?xml version="1.0" encoding="utf-8"?>
<ds:datastoreItem xmlns:ds="http://schemas.openxmlformats.org/officeDocument/2006/customXml" ds:itemID="{7E4C6BCC-C537-4EBB-A2AA-5AEA16146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1888ca2a-2fb3-4603-a330-5dc9ad42859c"/>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A39EEE-4B31-4427-BE25-AF12D30E96D8}">
  <ds:schemaRefs>
    <ds:schemaRef ds:uri="http://schemas.microsoft.com/office/2006/metadata/properties"/>
    <ds:schemaRef ds:uri="http://schemas.microsoft.com/office/infopath/2007/PartnerControls"/>
    <ds:schemaRef ds:uri="1888ca2a-2fb3-4603-a330-5dc9ad42859c"/>
    <ds:schemaRef ds:uri="bf2fcf71-2ab9-4dcb-aafb-8f36f3e4ed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891</Words>
  <Characters>5079</Characters>
  <Application>Microsoft Office Word</Application>
  <DocSecurity>4</DocSecurity>
  <Lines>42</Lines>
  <Paragraphs>11</Paragraphs>
  <ScaleCrop>false</ScaleCrop>
  <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Schuemann, Lindsay</dc:creator>
  <cp:keywords/>
  <dc:description/>
  <cp:lastModifiedBy>Schuemann, Lindsay</cp:lastModifiedBy>
  <cp:revision>9</cp:revision>
  <dcterms:created xsi:type="dcterms:W3CDTF">2025-05-31T05:32:00Z</dcterms:created>
  <dcterms:modified xsi:type="dcterms:W3CDTF">2025-06-05T14:31:00Z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0x010100C9ECCD92BF943D49AA7C86BB4A660BCB</vt:lpwstr>
  </property>
  <property fmtid="{D5CDD505-2E9C-101B-9397-08002B2CF9AE}" pid="3" name="MediaServiceImageTags">
    <vt:lpwstr/>
  </property>
</Properties>
</file>